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02699B" w14:textId="5CF85BAF" w:rsidR="006E489E" w:rsidRDefault="00A16841" w:rsidP="00130A7F">
      <w:pPr>
        <w:pStyle w:val="Scope2"/>
      </w:pPr>
      <w:r>
        <w:t xml:space="preserve">OpenDSS/EPC </w:t>
      </w:r>
      <w:r w:rsidR="17DA7FFD">
        <w:t xml:space="preserve">CHIL </w:t>
      </w:r>
      <w:r>
        <w:t>Interface</w:t>
      </w:r>
    </w:p>
    <w:p w14:paraId="062FA4F3" w14:textId="093455CC" w:rsidR="00681259" w:rsidRDefault="00681259" w:rsidP="00681259">
      <w:r w:rsidRPr="7FBF91E4">
        <w:rPr>
          <w:b/>
          <w:bCs/>
        </w:rPr>
        <w:t xml:space="preserve">Abstract: </w:t>
      </w:r>
      <w:r>
        <w:t xml:space="preserve">This document describes the main aspects of modeling and simulation of </w:t>
      </w:r>
      <w:r w:rsidR="00DF081F">
        <w:t xml:space="preserve">a </w:t>
      </w:r>
      <w:r>
        <w:t>Controller Hardware-in-the-Loop (C</w:t>
      </w:r>
      <w:r w:rsidR="00DF51B2">
        <w:t>-</w:t>
      </w:r>
      <w:r>
        <w:t xml:space="preserve">HIL) approach using Typhoon OpenDSS library. An EPC </w:t>
      </w:r>
      <w:r w:rsidR="2C49CB10">
        <w:t xml:space="preserve">HIL (Hardware </w:t>
      </w:r>
      <w:r w:rsidR="6B0CAC05">
        <w:t>in</w:t>
      </w:r>
      <w:r w:rsidR="2C49CB10">
        <w:t xml:space="preserve"> the Loop)</w:t>
      </w:r>
      <w:r>
        <w:t xml:space="preserve"> Compatible inverter is used as the actual controller interfaced to the Typhoon HIL simulator.</w:t>
      </w:r>
    </w:p>
    <w:sdt>
      <w:sdtPr>
        <w:rPr>
          <w:rFonts w:ascii="Helvetica" w:eastAsiaTheme="minorEastAsia" w:hAnsi="Helvetica" w:cstheme="minorBidi"/>
          <w:caps w:val="0"/>
          <w:color w:val="auto"/>
          <w:sz w:val="22"/>
          <w:szCs w:val="22"/>
        </w:rPr>
        <w:id w:val="-1406986967"/>
        <w:docPartObj>
          <w:docPartGallery w:val="Table of Contents"/>
          <w:docPartUnique/>
        </w:docPartObj>
      </w:sdtPr>
      <w:sdtEndPr>
        <w:rPr>
          <w:noProof/>
        </w:rPr>
      </w:sdtEndPr>
      <w:sdtContent>
        <w:p w14:paraId="2CF834AF" w14:textId="1F749201" w:rsidR="00084104" w:rsidRDefault="00084104" w:rsidP="00130A7F">
          <w:pPr>
            <w:pStyle w:val="TOCHeading"/>
          </w:pPr>
          <w:r>
            <w:t>Contents</w:t>
          </w:r>
        </w:p>
        <w:p w14:paraId="1A7A120E" w14:textId="05DD4EEA" w:rsidR="00F170C8" w:rsidRDefault="00D36463" w:rsidP="7FBF91E4">
          <w:pPr>
            <w:pStyle w:val="TOC2"/>
            <w:tabs>
              <w:tab w:val="right" w:leader="dot" w:pos="9620"/>
            </w:tabs>
            <w:rPr>
              <w:rFonts w:eastAsiaTheme="minorEastAsia"/>
              <w:smallCaps w:val="0"/>
              <w:noProof/>
              <w:kern w:val="2"/>
              <w:sz w:val="22"/>
              <w:szCs w:val="22"/>
              <w:lang w:val="pt-BR" w:eastAsia="pt-BR"/>
              <w14:ligatures w14:val="standardContextual"/>
            </w:rPr>
          </w:pPr>
          <w:r w:rsidRPr="7FBF91E4">
            <w:rPr>
              <w:rFonts w:ascii="Helvetica" w:hAnsi="Helvetica"/>
              <w:b/>
              <w:bCs/>
              <w:sz w:val="22"/>
              <w:szCs w:val="22"/>
            </w:rPr>
            <w:fldChar w:fldCharType="begin"/>
          </w:r>
          <w:r w:rsidRPr="00D36463">
            <w:rPr>
              <w:rFonts w:ascii="Helvetica" w:hAnsi="Helvetica"/>
              <w:sz w:val="22"/>
              <w:szCs w:val="22"/>
            </w:rPr>
            <w:instrText xml:space="preserve"> TOC \o "1-3" \h \z \u </w:instrText>
          </w:r>
          <w:r w:rsidRPr="7FBF91E4">
            <w:rPr>
              <w:rFonts w:ascii="Helvetica" w:hAnsi="Helvetica"/>
              <w:b/>
              <w:bCs/>
              <w:sz w:val="22"/>
              <w:szCs w:val="22"/>
            </w:rPr>
            <w:fldChar w:fldCharType="separate"/>
          </w:r>
          <w:hyperlink w:anchor="_Toc165391467" w:history="1">
            <w:r w:rsidR="00F170C8" w:rsidRPr="7FBF91E4">
              <w:rPr>
                <w:rStyle w:val="Hyperlink"/>
                <w:noProof/>
              </w:rPr>
              <w:t>Introduction</w:t>
            </w:r>
            <w:r w:rsidR="00F170C8">
              <w:rPr>
                <w:noProof/>
                <w:webHidden/>
              </w:rPr>
              <w:tab/>
            </w:r>
            <w:r w:rsidR="00F170C8">
              <w:rPr>
                <w:noProof/>
                <w:webHidden/>
              </w:rPr>
              <w:fldChar w:fldCharType="begin"/>
            </w:r>
            <w:r w:rsidR="00F170C8">
              <w:rPr>
                <w:noProof/>
                <w:webHidden/>
              </w:rPr>
              <w:instrText xml:space="preserve"> PAGEREF _Toc165391467 \h </w:instrText>
            </w:r>
            <w:r w:rsidR="00F170C8">
              <w:rPr>
                <w:noProof/>
                <w:webHidden/>
              </w:rPr>
            </w:r>
            <w:r w:rsidR="00F170C8">
              <w:rPr>
                <w:noProof/>
                <w:webHidden/>
              </w:rPr>
              <w:fldChar w:fldCharType="separate"/>
            </w:r>
            <w:r w:rsidR="004173D1">
              <w:rPr>
                <w:noProof/>
                <w:webHidden/>
              </w:rPr>
              <w:t>1</w:t>
            </w:r>
            <w:r w:rsidR="00F170C8">
              <w:rPr>
                <w:noProof/>
                <w:webHidden/>
              </w:rPr>
              <w:fldChar w:fldCharType="end"/>
            </w:r>
          </w:hyperlink>
        </w:p>
        <w:p w14:paraId="5813762E" w14:textId="20D31BB6" w:rsidR="00F170C8" w:rsidRDefault="00F170C8" w:rsidP="7FBF91E4">
          <w:pPr>
            <w:pStyle w:val="TOC3"/>
            <w:tabs>
              <w:tab w:val="right" w:leader="dot" w:pos="9620"/>
            </w:tabs>
            <w:rPr>
              <w:rFonts w:eastAsiaTheme="minorEastAsia"/>
              <w:i w:val="0"/>
              <w:iCs w:val="0"/>
              <w:noProof/>
              <w:kern w:val="2"/>
              <w:sz w:val="22"/>
              <w:szCs w:val="22"/>
              <w:lang w:val="pt-BR" w:eastAsia="pt-BR"/>
              <w14:ligatures w14:val="standardContextual"/>
            </w:rPr>
          </w:pPr>
          <w:hyperlink w:anchor="_Toc165391468" w:history="1">
            <w:r w:rsidRPr="7FBF91E4">
              <w:rPr>
                <w:rStyle w:val="Hyperlink"/>
                <w:noProof/>
              </w:rPr>
              <w:t>EPC HIL Compatible</w:t>
            </w:r>
            <w:r>
              <w:rPr>
                <w:noProof/>
                <w:webHidden/>
              </w:rPr>
              <w:tab/>
            </w:r>
            <w:r>
              <w:rPr>
                <w:noProof/>
                <w:webHidden/>
              </w:rPr>
              <w:fldChar w:fldCharType="begin"/>
            </w:r>
            <w:r>
              <w:rPr>
                <w:noProof/>
                <w:webHidden/>
              </w:rPr>
              <w:instrText xml:space="preserve"> PAGEREF _Toc165391468 \h </w:instrText>
            </w:r>
            <w:r>
              <w:rPr>
                <w:noProof/>
                <w:webHidden/>
              </w:rPr>
            </w:r>
            <w:r>
              <w:rPr>
                <w:noProof/>
                <w:webHidden/>
              </w:rPr>
              <w:fldChar w:fldCharType="separate"/>
            </w:r>
            <w:r w:rsidR="004173D1">
              <w:rPr>
                <w:noProof/>
                <w:webHidden/>
              </w:rPr>
              <w:t>2</w:t>
            </w:r>
            <w:r>
              <w:rPr>
                <w:noProof/>
                <w:webHidden/>
              </w:rPr>
              <w:fldChar w:fldCharType="end"/>
            </w:r>
          </w:hyperlink>
        </w:p>
        <w:p w14:paraId="7DA9AD68" w14:textId="30E8F761" w:rsidR="00F170C8" w:rsidRDefault="00F170C8" w:rsidP="7FBF91E4">
          <w:pPr>
            <w:pStyle w:val="TOC2"/>
            <w:tabs>
              <w:tab w:val="right" w:leader="dot" w:pos="9620"/>
            </w:tabs>
            <w:rPr>
              <w:rFonts w:eastAsiaTheme="minorEastAsia"/>
              <w:smallCaps w:val="0"/>
              <w:noProof/>
              <w:kern w:val="2"/>
              <w:sz w:val="22"/>
              <w:szCs w:val="22"/>
              <w:lang w:val="pt-BR" w:eastAsia="pt-BR"/>
              <w14:ligatures w14:val="standardContextual"/>
            </w:rPr>
          </w:pPr>
          <w:hyperlink w:anchor="_Toc165391469" w:history="1">
            <w:r w:rsidRPr="7FBF91E4">
              <w:rPr>
                <w:rStyle w:val="Hyperlink"/>
                <w:noProof/>
              </w:rPr>
              <w:t>Modeling and Parameterization</w:t>
            </w:r>
            <w:r>
              <w:rPr>
                <w:noProof/>
                <w:webHidden/>
              </w:rPr>
              <w:tab/>
            </w:r>
            <w:r>
              <w:rPr>
                <w:noProof/>
                <w:webHidden/>
              </w:rPr>
              <w:fldChar w:fldCharType="begin"/>
            </w:r>
            <w:r>
              <w:rPr>
                <w:noProof/>
                <w:webHidden/>
              </w:rPr>
              <w:instrText xml:space="preserve"> PAGEREF _Toc165391469 \h </w:instrText>
            </w:r>
            <w:r>
              <w:rPr>
                <w:noProof/>
                <w:webHidden/>
              </w:rPr>
            </w:r>
            <w:r>
              <w:rPr>
                <w:noProof/>
                <w:webHidden/>
              </w:rPr>
              <w:fldChar w:fldCharType="separate"/>
            </w:r>
            <w:r w:rsidR="004173D1">
              <w:rPr>
                <w:noProof/>
                <w:webHidden/>
              </w:rPr>
              <w:t>2</w:t>
            </w:r>
            <w:r>
              <w:rPr>
                <w:noProof/>
                <w:webHidden/>
              </w:rPr>
              <w:fldChar w:fldCharType="end"/>
            </w:r>
          </w:hyperlink>
        </w:p>
        <w:p w14:paraId="716E61CB" w14:textId="302277A9" w:rsidR="00F170C8" w:rsidRDefault="00F170C8" w:rsidP="7FBF91E4">
          <w:pPr>
            <w:pStyle w:val="TOC2"/>
            <w:tabs>
              <w:tab w:val="right" w:leader="dot" w:pos="9620"/>
            </w:tabs>
            <w:rPr>
              <w:rFonts w:eastAsiaTheme="minorEastAsia"/>
              <w:smallCaps w:val="0"/>
              <w:noProof/>
              <w:kern w:val="2"/>
              <w:sz w:val="22"/>
              <w:szCs w:val="22"/>
              <w:lang w:val="pt-BR" w:eastAsia="pt-BR"/>
              <w14:ligatures w14:val="standardContextual"/>
            </w:rPr>
          </w:pPr>
          <w:hyperlink w:anchor="_Toc165391470" w:history="1">
            <w:r w:rsidRPr="7FBF91E4">
              <w:rPr>
                <w:rStyle w:val="Hyperlink"/>
                <w:noProof/>
              </w:rPr>
              <w:t>Simulation</w:t>
            </w:r>
            <w:r>
              <w:rPr>
                <w:noProof/>
                <w:webHidden/>
              </w:rPr>
              <w:tab/>
            </w:r>
            <w:r>
              <w:rPr>
                <w:noProof/>
                <w:webHidden/>
              </w:rPr>
              <w:fldChar w:fldCharType="begin"/>
            </w:r>
            <w:r>
              <w:rPr>
                <w:noProof/>
                <w:webHidden/>
              </w:rPr>
              <w:instrText xml:space="preserve"> PAGEREF _Toc165391470 \h </w:instrText>
            </w:r>
            <w:r>
              <w:rPr>
                <w:noProof/>
                <w:webHidden/>
              </w:rPr>
            </w:r>
            <w:r>
              <w:rPr>
                <w:noProof/>
                <w:webHidden/>
              </w:rPr>
              <w:fldChar w:fldCharType="separate"/>
            </w:r>
            <w:r w:rsidR="004173D1">
              <w:rPr>
                <w:noProof/>
                <w:webHidden/>
              </w:rPr>
              <w:t>5</w:t>
            </w:r>
            <w:r>
              <w:rPr>
                <w:noProof/>
                <w:webHidden/>
              </w:rPr>
              <w:fldChar w:fldCharType="end"/>
            </w:r>
          </w:hyperlink>
        </w:p>
        <w:p w14:paraId="4909FB4F" w14:textId="32AAA20E" w:rsidR="00084104" w:rsidRPr="00D36463" w:rsidRDefault="00D36463" w:rsidP="00130A7F">
          <w:r w:rsidRPr="7FBF91E4">
            <w:rPr>
              <w:caps/>
            </w:rPr>
            <w:fldChar w:fldCharType="end"/>
          </w:r>
        </w:p>
      </w:sdtContent>
    </w:sdt>
    <w:p w14:paraId="1F967446" w14:textId="75FD5A97" w:rsidR="00A362D6" w:rsidRDefault="00EC4645" w:rsidP="00130A7F">
      <w:pPr>
        <w:pStyle w:val="Heading2"/>
      </w:pPr>
      <w:bookmarkStart w:id="0" w:name="_Toc165391467"/>
      <w:r>
        <w:t>Introduction</w:t>
      </w:r>
      <w:bookmarkEnd w:id="0"/>
    </w:p>
    <w:p w14:paraId="43BD1EE9" w14:textId="70BE216E" w:rsidR="009560CD" w:rsidRDefault="009560CD" w:rsidP="00D73D3A">
      <w:r w:rsidRPr="009560CD">
        <w:t>The OpenDSS interface library is a specialized Typhoon Schematic Editor (tse) library that covers simulations in phasor and time domains. That is possible because each component from the library has its representation in</w:t>
      </w:r>
      <w:r>
        <w:t xml:space="preserve"> both</w:t>
      </w:r>
      <w:r w:rsidRPr="009560CD">
        <w:t xml:space="preserve"> OpenDSS and Typhoon HIL toolchain. Through an interface (importer/exporter functions) between the Schematic Editor and an OpenDSS solver, a power system model can be converted into those two representation domains and run the features available on that platform</w:t>
      </w:r>
      <w:r>
        <w:t>.</w:t>
      </w:r>
    </w:p>
    <w:p w14:paraId="52012773" w14:textId="21396FDF" w:rsidR="00B95CAB" w:rsidRDefault="78EA1348" w:rsidP="00D73D3A">
      <w:r>
        <w:t>O</w:t>
      </w:r>
      <w:r w:rsidR="00D86EDD">
        <w:t xml:space="preserve">n this context, this document describes </w:t>
      </w:r>
      <w:r w:rsidR="70CE7B2D">
        <w:t>the use of</w:t>
      </w:r>
      <w:r w:rsidR="00D86EDD">
        <w:t xml:space="preserve"> OpenDSS interface library to provide</w:t>
      </w:r>
      <w:r w:rsidR="00DF081F">
        <w:t xml:space="preserve"> </w:t>
      </w:r>
      <w:r w:rsidR="00D86EDD">
        <w:t xml:space="preserve">power flow and HIL studies </w:t>
      </w:r>
      <w:r w:rsidR="009560CD">
        <w:t>using</w:t>
      </w:r>
      <w:r w:rsidR="00D86EDD">
        <w:t xml:space="preserve"> an actual EPC Power inverter</w:t>
      </w:r>
      <w:r w:rsidR="009560CD">
        <w:t xml:space="preserve">. </w:t>
      </w:r>
      <w:r w:rsidR="00D86EDD">
        <w:t xml:space="preserve">Although an EPC controller is used in this example, it is worth mentioning that any OEM (Original Equipment Manufacturer) device could be used </w:t>
      </w:r>
      <w:r w:rsidR="6AEC16EB">
        <w:t>in</w:t>
      </w:r>
      <w:r w:rsidR="00D86EDD">
        <w:t xml:space="preserve"> this approach.</w:t>
      </w:r>
    </w:p>
    <w:p w14:paraId="68535A66" w14:textId="20D4E96B" w:rsidR="00A16841" w:rsidRPr="008D3B57" w:rsidRDefault="00A16841" w:rsidP="00A16841">
      <w:pPr>
        <w:pStyle w:val="Heading3"/>
      </w:pPr>
      <w:bookmarkStart w:id="1" w:name="_Toc165391468"/>
      <w:r>
        <w:t>EPC HIL Compatible</w:t>
      </w:r>
      <w:bookmarkEnd w:id="1"/>
    </w:p>
    <w:p w14:paraId="4AB28A69" w14:textId="1AB92BE3" w:rsidR="007B0FFB" w:rsidRDefault="007B0FFB" w:rsidP="006C5FEB">
      <w:r>
        <w:fldChar w:fldCharType="begin"/>
      </w:r>
      <w:r>
        <w:instrText xml:space="preserve"> REF _Ref165363034 \h </w:instrText>
      </w:r>
      <w:r>
        <w:fldChar w:fldCharType="separate"/>
      </w:r>
      <w:r w:rsidR="004173D1">
        <w:t xml:space="preserve">Figure </w:t>
      </w:r>
      <w:r w:rsidR="004173D1">
        <w:rPr>
          <w:noProof/>
        </w:rPr>
        <w:t>2</w:t>
      </w:r>
      <w:r>
        <w:fldChar w:fldCharType="end"/>
      </w:r>
      <w:r>
        <w:t xml:space="preserve"> illustrates the OEM interface used in this example.</w:t>
      </w:r>
      <w:r w:rsidR="007462CE">
        <w:t xml:space="preserve"> In summary</w:t>
      </w:r>
      <w:r>
        <w:t>, a switching inverter model (and the rest of the system) emulated by a real-time simulator is interfaced with an inverter controller through analog and digital signals: current and voltage measurement</w:t>
      </w:r>
      <w:r w:rsidR="007462CE">
        <w:t xml:space="preserve">s (analog signals) </w:t>
      </w:r>
      <w:r>
        <w:t>from the model are sent to the controller</w:t>
      </w:r>
      <w:r w:rsidR="74ACB03D">
        <w:t>,</w:t>
      </w:r>
      <w:r>
        <w:t xml:space="preserve"> </w:t>
      </w:r>
      <w:r w:rsidR="4DE0B131">
        <w:t>which</w:t>
      </w:r>
      <w:r>
        <w:t xml:space="preserve"> sends IGBT gate drive signals </w:t>
      </w:r>
      <w:r w:rsidR="328BF188">
        <w:t xml:space="preserve">back to the simulation </w:t>
      </w:r>
      <w:r>
        <w:t xml:space="preserve">via the digital input interface to the </w:t>
      </w:r>
      <w:r w:rsidR="779CD17F">
        <w:t>HIL,</w:t>
      </w:r>
      <w:r>
        <w:t xml:space="preserve"> according to its internal control loops.</w:t>
      </w:r>
    </w:p>
    <w:p w14:paraId="7513DD64" w14:textId="4323E6EB" w:rsidR="00D6660D" w:rsidRDefault="00C56BF6" w:rsidP="7C217865">
      <w:r>
        <w:t>The OEM controller in this example is an EPC Power inverter controller, part of a HIL Compatible product series from Typhoon HIL. This HIL compatible solution provides a hardware interface, library components, example models, and documentation supporting the interface between the HIL device and two EPC controllers. Each controller can work in multiple configurations: 2-level inverter CAB1000 (1MW), 3-level inverter CAB1000 (1MW), and 2-level inverter PD500 (500kW), in both BESS (Battery Energy Storage System) as PV (Photovoltaic) firmware.</w:t>
      </w:r>
    </w:p>
    <w:p w14:paraId="7E391639" w14:textId="77777777" w:rsidR="00C56BF6" w:rsidRDefault="00C56BF6" w:rsidP="7C21786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0"/>
      </w:tblGrid>
      <w:tr w:rsidR="00F94BEF" w14:paraId="69F68AB8" w14:textId="77777777" w:rsidTr="7FBF91E4">
        <w:tc>
          <w:tcPr>
            <w:tcW w:w="4810" w:type="dxa"/>
            <w:vAlign w:val="center"/>
          </w:tcPr>
          <w:p w14:paraId="0BAE2616" w14:textId="1C46B023" w:rsidR="0015668E" w:rsidRDefault="1AE56669" w:rsidP="00F94BEF">
            <w:pPr>
              <w:jc w:val="center"/>
            </w:pPr>
            <w:r>
              <w:rPr>
                <w:noProof/>
              </w:rPr>
              <w:lastRenderedPageBreak/>
              <w:drawing>
                <wp:inline distT="0" distB="0" distL="0" distR="0" wp14:anchorId="5EDFFCF0" wp14:editId="46719CFE">
                  <wp:extent cx="2428875" cy="1985977"/>
                  <wp:effectExtent l="0" t="0" r="0" b="0"/>
                  <wp:docPr id="1894109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28875" cy="1985977"/>
                          </a:xfrm>
                          <a:prstGeom prst="rect">
                            <a:avLst/>
                          </a:prstGeom>
                        </pic:spPr>
                      </pic:pic>
                    </a:graphicData>
                  </a:graphic>
                </wp:inline>
              </w:drawing>
            </w:r>
          </w:p>
        </w:tc>
        <w:tc>
          <w:tcPr>
            <w:tcW w:w="4810" w:type="dxa"/>
            <w:vAlign w:val="center"/>
          </w:tcPr>
          <w:p w14:paraId="32F7DD6E" w14:textId="5A8708EF" w:rsidR="0015668E" w:rsidRDefault="73C7DE6F" w:rsidP="00F94BEF">
            <w:pPr>
              <w:jc w:val="center"/>
            </w:pPr>
            <w:r>
              <w:rPr>
                <w:noProof/>
              </w:rPr>
              <w:drawing>
                <wp:inline distT="0" distB="0" distL="0" distR="0" wp14:anchorId="096EAE17" wp14:editId="6D59574A">
                  <wp:extent cx="2895326" cy="2395391"/>
                  <wp:effectExtent l="0" t="0" r="635" b="5080"/>
                  <wp:docPr id="1485716389" name="Picture 148571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71638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95326" cy="2395391"/>
                          </a:xfrm>
                          <a:prstGeom prst="rect">
                            <a:avLst/>
                          </a:prstGeom>
                        </pic:spPr>
                      </pic:pic>
                    </a:graphicData>
                  </a:graphic>
                </wp:inline>
              </w:drawing>
            </w:r>
          </w:p>
        </w:tc>
      </w:tr>
      <w:tr w:rsidR="00F94BEF" w14:paraId="1F218744" w14:textId="77777777" w:rsidTr="7FBF91E4">
        <w:tc>
          <w:tcPr>
            <w:tcW w:w="4810" w:type="dxa"/>
            <w:vAlign w:val="center"/>
          </w:tcPr>
          <w:p w14:paraId="323492CE" w14:textId="5F77F43D" w:rsidR="0015668E" w:rsidRDefault="00F94BEF" w:rsidP="00F94BEF">
            <w:pPr>
              <w:jc w:val="center"/>
            </w:pPr>
            <w:r>
              <w:t>a)</w:t>
            </w:r>
          </w:p>
        </w:tc>
        <w:tc>
          <w:tcPr>
            <w:tcW w:w="4810" w:type="dxa"/>
            <w:vAlign w:val="center"/>
          </w:tcPr>
          <w:p w14:paraId="25F0BA23" w14:textId="46B49B4E" w:rsidR="0015668E" w:rsidRDefault="00F94BEF" w:rsidP="00F94BEF">
            <w:pPr>
              <w:jc w:val="center"/>
            </w:pPr>
            <w:r>
              <w:t>b)</w:t>
            </w:r>
          </w:p>
        </w:tc>
      </w:tr>
    </w:tbl>
    <w:p w14:paraId="1CCF07CE" w14:textId="1537703C" w:rsidR="00584DDC" w:rsidRDefault="00584DDC" w:rsidP="00584DDC">
      <w:pPr>
        <w:pStyle w:val="Caption"/>
      </w:pPr>
      <w:bookmarkStart w:id="2" w:name="_Ref165363034"/>
      <w:r>
        <w:t xml:space="preserve">Figure </w:t>
      </w:r>
      <w:r>
        <w:fldChar w:fldCharType="begin"/>
      </w:r>
      <w:r>
        <w:instrText xml:space="preserve"> SEQ Figure \* ARABIC </w:instrText>
      </w:r>
      <w:r>
        <w:fldChar w:fldCharType="separate"/>
      </w:r>
      <w:r w:rsidR="004173D1">
        <w:rPr>
          <w:noProof/>
        </w:rPr>
        <w:t>2</w:t>
      </w:r>
      <w:r>
        <w:fldChar w:fldCharType="end"/>
      </w:r>
      <w:bookmarkEnd w:id="2"/>
      <w:r>
        <w:t xml:space="preserve"> –</w:t>
      </w:r>
      <w:r w:rsidR="002C528A">
        <w:t xml:space="preserve"> </w:t>
      </w:r>
      <w:r w:rsidR="00BA685B">
        <w:t>a) Interface approach</w:t>
      </w:r>
      <w:r w:rsidR="002C528A">
        <w:t xml:space="preserve"> and b) hardware connections of an EPC HIL Compatible</w:t>
      </w:r>
      <w:r>
        <w:t>.</w:t>
      </w:r>
    </w:p>
    <w:p w14:paraId="60ADA539" w14:textId="77777777" w:rsidR="00E93FE4" w:rsidRDefault="00E93FE4" w:rsidP="7C217865"/>
    <w:p w14:paraId="4C35758C" w14:textId="0A8ED005" w:rsidR="00E93FE4" w:rsidRDefault="00E93FE4" w:rsidP="00E93FE4">
      <w:pPr>
        <w:pStyle w:val="Heading2"/>
      </w:pPr>
      <w:bookmarkStart w:id="3" w:name="_Toc165391469"/>
      <w:r>
        <w:t>Modeling</w:t>
      </w:r>
      <w:r w:rsidR="001E3AA6">
        <w:t xml:space="preserve"> and Parameterization</w:t>
      </w:r>
      <w:bookmarkEnd w:id="3"/>
    </w:p>
    <w:p w14:paraId="12236FF5" w14:textId="77777777" w:rsidR="009560CD" w:rsidRDefault="009560CD" w:rsidP="7C217865"/>
    <w:p w14:paraId="5D91F7BF" w14:textId="77777777" w:rsidR="009560CD" w:rsidRDefault="009560CD" w:rsidP="009560CD">
      <w:r>
        <w:t xml:space="preserve">, as shown in </w:t>
      </w:r>
      <w:r>
        <w:fldChar w:fldCharType="begin"/>
      </w:r>
      <w:r>
        <w:instrText xml:space="preserve"> REF _Ref165361472 \h </w:instrText>
      </w:r>
      <w:r>
        <w:fldChar w:fldCharType="separate"/>
      </w:r>
      <w:r>
        <w:t xml:space="preserve">Figure </w:t>
      </w:r>
      <w:r>
        <w:rPr>
          <w:noProof/>
        </w:rPr>
        <w:t>1</w:t>
      </w:r>
      <w:r>
        <w:fldChar w:fldCharType="end"/>
      </w:r>
      <w:r>
        <w:t>.</w:t>
      </w:r>
    </w:p>
    <w:p w14:paraId="43DA5079" w14:textId="77777777" w:rsidR="009560CD" w:rsidRPr="006E7F92" w:rsidRDefault="009560CD" w:rsidP="009560C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9620"/>
      </w:tblGrid>
      <w:tr w:rsidR="009560CD" w14:paraId="33AE5132" w14:textId="77777777" w:rsidTr="00377A71">
        <w:tc>
          <w:tcPr>
            <w:tcW w:w="9620" w:type="dxa"/>
            <w:vAlign w:val="center"/>
          </w:tcPr>
          <w:p w14:paraId="294E15FD" w14:textId="77777777" w:rsidR="009560CD" w:rsidRDefault="009560CD" w:rsidP="00377A71">
            <w:pPr>
              <w:jc w:val="center"/>
            </w:pPr>
            <w:r>
              <w:rPr>
                <w:noProof/>
              </w:rPr>
              <w:drawing>
                <wp:inline distT="0" distB="0" distL="0" distR="0" wp14:anchorId="2799722A" wp14:editId="44BD6E6E">
                  <wp:extent cx="2765145" cy="2505759"/>
                  <wp:effectExtent l="0" t="0" r="0" b="8890"/>
                  <wp:docPr id="16174668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2766888" cy="2507339"/>
                          </a:xfrm>
                          <a:prstGeom prst="rect">
                            <a:avLst/>
                          </a:prstGeom>
                        </pic:spPr>
                      </pic:pic>
                    </a:graphicData>
                  </a:graphic>
                </wp:inline>
              </w:drawing>
            </w:r>
          </w:p>
        </w:tc>
      </w:tr>
    </w:tbl>
    <w:p w14:paraId="416DAD2D" w14:textId="77777777" w:rsidR="009560CD" w:rsidRDefault="009560CD" w:rsidP="009560CD">
      <w:pPr>
        <w:pStyle w:val="Caption"/>
      </w:pPr>
      <w:bookmarkStart w:id="4" w:name="_Ref165361472"/>
      <w:r>
        <w:t xml:space="preserve">Figure </w:t>
      </w:r>
      <w:r>
        <w:fldChar w:fldCharType="begin"/>
      </w:r>
      <w:r>
        <w:instrText xml:space="preserve"> SEQ Figure \* ARABIC </w:instrText>
      </w:r>
      <w:r>
        <w:fldChar w:fldCharType="separate"/>
      </w:r>
      <w:r>
        <w:rPr>
          <w:noProof/>
        </w:rPr>
        <w:t>1</w:t>
      </w:r>
      <w:r>
        <w:fldChar w:fldCharType="end"/>
      </w:r>
      <w:bookmarkEnd w:id="4"/>
      <w:r>
        <w:t xml:space="preserve"> – EPC CHIL Example.</w:t>
      </w:r>
    </w:p>
    <w:p w14:paraId="56BE4CB7" w14:textId="77777777" w:rsidR="009560CD" w:rsidRDefault="009560CD" w:rsidP="7C217865"/>
    <w:p w14:paraId="0BAA914E" w14:textId="77777777" w:rsidR="009560CD" w:rsidRDefault="009560CD" w:rsidP="7C217865"/>
    <w:p w14:paraId="088375CB" w14:textId="748ACB6A" w:rsidR="00C97DAC" w:rsidRDefault="610D0862" w:rsidP="7C217865">
      <w:r>
        <w:t>T</w:t>
      </w:r>
      <w:r w:rsidR="00C97DAC">
        <w:t xml:space="preserve">he current stage of the OpenDSS interface library supports only components from the default core library. Figure 3, for example, shows the internal modeling </w:t>
      </w:r>
      <w:r w:rsidR="77AC97BF">
        <w:t>of</w:t>
      </w:r>
      <w:r w:rsidR="00C97DAC">
        <w:t xml:space="preserve"> the Storage component, which uses a Simple Battery Inverter (average) from Typhoon HIL microgrid library. Developers can use the “Container” component from the OpenDSS library to enable different internal representations. The Container component adopts the mask of any supported OpenDSS Object while having no time</w:t>
      </w:r>
      <w:r w:rsidR="008F7774">
        <w:t xml:space="preserve"> </w:t>
      </w:r>
      <w:r w:rsidR="00C97DAC">
        <w:t>domain pre-defined under its subsystem.</w:t>
      </w:r>
    </w:p>
    <w:p w14:paraId="6534B3EA" w14:textId="2F1C86AE" w:rsidR="00D73D3A" w:rsidRDefault="008441C8" w:rsidP="7C217865">
      <w:r>
        <w:lastRenderedPageBreak/>
        <w:t>Figure 4 shows</w:t>
      </w:r>
      <w:r w:rsidR="00C56BF6">
        <w:t xml:space="preserve"> the conversion of</w:t>
      </w:r>
      <w:r>
        <w:t xml:space="preserve"> a Container </w:t>
      </w:r>
      <w:r w:rsidR="00C56BF6">
        <w:t>in</w:t>
      </w:r>
      <w:r>
        <w:t xml:space="preserve">to an OpenDSS Storage component. Only the power terminals (phases A, B, and C) and Signal Processing terminals (reference for time) remain on the component. After that, the user can normally use this component as </w:t>
      </w:r>
      <w:r w:rsidR="4A216B22">
        <w:t>a</w:t>
      </w:r>
      <w:r w:rsidR="58298ACF">
        <w:t xml:space="preserve"> S</w:t>
      </w:r>
      <w:r w:rsidR="56FF0A58">
        <w:t>torage</w:t>
      </w:r>
      <w:r w:rsidR="68541641">
        <w:t xml:space="preserve"> object</w:t>
      </w:r>
      <w:r>
        <w:t xml:space="preserve"> and connect to the power system model, as shown in Figure 1. In this example, a Grid Object is connected to the Storage object through the Bus1 Object. This scheme already enables the OpenDSS simulation using the SimDSS component.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676724" w14:paraId="458BA0DF" w14:textId="77777777" w:rsidTr="7FBF91E4">
        <w:tc>
          <w:tcPr>
            <w:tcW w:w="9620" w:type="dxa"/>
            <w:vAlign w:val="center"/>
          </w:tcPr>
          <w:p w14:paraId="74E663B2" w14:textId="57093776" w:rsidR="00676724" w:rsidRDefault="00287BCE" w:rsidP="00287BCE">
            <w:pPr>
              <w:jc w:val="center"/>
            </w:pPr>
            <w:r>
              <w:rPr>
                <w:noProof/>
              </w:rPr>
              <w:drawing>
                <wp:inline distT="0" distB="0" distL="0" distR="0" wp14:anchorId="17A194A5" wp14:editId="6CEC12CD">
                  <wp:extent cx="4196687" cy="1988088"/>
                  <wp:effectExtent l="0" t="0" r="0" b="0"/>
                  <wp:docPr id="446117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4196687" cy="1988088"/>
                          </a:xfrm>
                          <a:prstGeom prst="rect">
                            <a:avLst/>
                          </a:prstGeom>
                        </pic:spPr>
                      </pic:pic>
                    </a:graphicData>
                  </a:graphic>
                </wp:inline>
              </w:drawing>
            </w:r>
          </w:p>
        </w:tc>
      </w:tr>
    </w:tbl>
    <w:p w14:paraId="1E41D34B" w14:textId="2B331062" w:rsidR="00287BCE" w:rsidRDefault="00287BCE" w:rsidP="00287BCE">
      <w:pPr>
        <w:pStyle w:val="Caption"/>
      </w:pPr>
      <w:r>
        <w:t xml:space="preserve">Figure </w:t>
      </w:r>
      <w:r>
        <w:fldChar w:fldCharType="begin"/>
      </w:r>
      <w:r>
        <w:instrText xml:space="preserve"> SEQ Figure \* ARABIC </w:instrText>
      </w:r>
      <w:r>
        <w:fldChar w:fldCharType="separate"/>
      </w:r>
      <w:r w:rsidR="004173D1">
        <w:rPr>
          <w:noProof/>
        </w:rPr>
        <w:t>3</w:t>
      </w:r>
      <w:r>
        <w:fldChar w:fldCharType="end"/>
      </w:r>
      <w:r>
        <w:t xml:space="preserve"> – Internal Storage component.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8D25EE" w14:paraId="7B0AFCB3" w14:textId="77777777" w:rsidTr="7FBF91E4">
        <w:tc>
          <w:tcPr>
            <w:tcW w:w="9620" w:type="dxa"/>
            <w:vAlign w:val="center"/>
          </w:tcPr>
          <w:p w14:paraId="1B788ECD" w14:textId="6D96B33F" w:rsidR="008D25EE" w:rsidRDefault="11D06301" w:rsidP="00F1242B">
            <w:pPr>
              <w:jc w:val="center"/>
            </w:pPr>
            <w:r>
              <w:rPr>
                <w:noProof/>
              </w:rPr>
              <w:drawing>
                <wp:inline distT="0" distB="0" distL="0" distR="0" wp14:anchorId="496772B2" wp14:editId="1D5E51B7">
                  <wp:extent cx="4053385" cy="2184533"/>
                  <wp:effectExtent l="0" t="0" r="4445" b="6350"/>
                  <wp:docPr id="13352698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385" cy="2184533"/>
                          </a:xfrm>
                          <a:prstGeom prst="rect">
                            <a:avLst/>
                          </a:prstGeom>
                        </pic:spPr>
                      </pic:pic>
                    </a:graphicData>
                  </a:graphic>
                </wp:inline>
              </w:drawing>
            </w:r>
          </w:p>
        </w:tc>
      </w:tr>
    </w:tbl>
    <w:p w14:paraId="4E539291" w14:textId="43049BD7" w:rsidR="00013C26" w:rsidRDefault="00013C26" w:rsidP="00013C26">
      <w:pPr>
        <w:pStyle w:val="Caption"/>
      </w:pPr>
      <w:r>
        <w:t xml:space="preserve">Figure </w:t>
      </w:r>
      <w:r>
        <w:fldChar w:fldCharType="begin"/>
      </w:r>
      <w:r>
        <w:instrText xml:space="preserve"> SEQ Figure \* ARABIC </w:instrText>
      </w:r>
      <w:r>
        <w:fldChar w:fldCharType="separate"/>
      </w:r>
      <w:r w:rsidR="004173D1">
        <w:rPr>
          <w:noProof/>
        </w:rPr>
        <w:t>4</w:t>
      </w:r>
      <w:r>
        <w:fldChar w:fldCharType="end"/>
      </w:r>
      <w:r>
        <w:t xml:space="preserve"> – </w:t>
      </w:r>
      <w:r w:rsidR="004D573A">
        <w:t>Converting</w:t>
      </w:r>
      <w:r>
        <w:t xml:space="preserve"> </w:t>
      </w:r>
      <w:r w:rsidR="004D573A">
        <w:t>a Container component to a Storage component.</w:t>
      </w:r>
    </w:p>
    <w:p w14:paraId="7012FA0F" w14:textId="05368136" w:rsidR="00DF6813" w:rsidRDefault="00DF6813" w:rsidP="7C217865">
      <w:r>
        <w:t xml:space="preserve">Figure 5 shows the internal </w:t>
      </w:r>
      <w:r w:rsidR="025FB9F0">
        <w:t>model of the Container</w:t>
      </w:r>
      <w:r>
        <w:t xml:space="preserve"> component</w:t>
      </w:r>
      <w:r w:rsidR="00C56BF6">
        <w:t xml:space="preserve"> that supports</w:t>
      </w:r>
      <w:r>
        <w:t xml:space="preserve"> the interface with an EPC Power HIL Compatible component. A CAB 1000 (battery firmware) is connected to the power terminals in the Power Layer. An ideal voltage source is used here as the inverter’s </w:t>
      </w:r>
      <w:r w:rsidR="7461BD92">
        <w:t>DC (Direct Current)</w:t>
      </w:r>
      <w:r>
        <w:t xml:space="preserve"> source. The load point is converted to the desired power reference through a look-up table with the Loadshape object</w:t>
      </w:r>
      <w:r w:rsidR="00C56BF6">
        <w:t xml:space="preserve"> that</w:t>
      </w:r>
      <w:r>
        <w:t xml:space="preserve"> defines the power according to the hour of the day. The loadshape points and plot are shown in Table 1 and Figure 6, respectively.</w:t>
      </w:r>
      <w:r w:rsidR="00951507">
        <w:t xml:space="preserve"> A </w:t>
      </w:r>
      <w:r w:rsidR="0AA7B221">
        <w:t xml:space="preserve">time </w:t>
      </w:r>
      <w:r w:rsidR="004448DF">
        <w:t xml:space="preserve">ratio conversion is implemented on the root of the model (Figure 1) applying a gain of 0.2, which means that 1 seconds of real-time simulation corresponds to </w:t>
      </w:r>
      <w:r w:rsidR="009868DE">
        <w:t>0.2 hours.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135291" w14:paraId="026B3FE3" w14:textId="77777777" w:rsidTr="7FBF91E4">
        <w:tc>
          <w:tcPr>
            <w:tcW w:w="9630" w:type="dxa"/>
          </w:tcPr>
          <w:p w14:paraId="34999163" w14:textId="490417E3" w:rsidR="00135291" w:rsidRDefault="62D3B827" w:rsidP="7C217865">
            <w:r>
              <w:rPr>
                <w:noProof/>
              </w:rPr>
              <w:lastRenderedPageBreak/>
              <w:drawing>
                <wp:inline distT="0" distB="0" distL="0" distR="0" wp14:anchorId="3D15376E" wp14:editId="125D38F2">
                  <wp:extent cx="5854890" cy="2196658"/>
                  <wp:effectExtent l="0" t="0" r="0" b="0"/>
                  <wp:docPr id="19356369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54890" cy="2196658"/>
                          </a:xfrm>
                          <a:prstGeom prst="rect">
                            <a:avLst/>
                          </a:prstGeom>
                        </pic:spPr>
                      </pic:pic>
                    </a:graphicData>
                  </a:graphic>
                </wp:inline>
              </w:drawing>
            </w:r>
          </w:p>
        </w:tc>
      </w:tr>
    </w:tbl>
    <w:p w14:paraId="450FDA39" w14:textId="154AF798" w:rsidR="00780096" w:rsidRPr="00780096" w:rsidRDefault="002E7006" w:rsidP="00780096">
      <w:pPr>
        <w:pStyle w:val="Caption"/>
      </w:pPr>
      <w:r>
        <w:t>F</w:t>
      </w:r>
      <w:r w:rsidR="00780096">
        <w:t xml:space="preserve">igure </w:t>
      </w:r>
      <w:r>
        <w:fldChar w:fldCharType="begin"/>
      </w:r>
      <w:r>
        <w:instrText xml:space="preserve"> SEQ Figure \* ARABIC </w:instrText>
      </w:r>
      <w:r>
        <w:fldChar w:fldCharType="separate"/>
      </w:r>
      <w:r w:rsidR="004173D1">
        <w:rPr>
          <w:noProof/>
        </w:rPr>
        <w:t>5</w:t>
      </w:r>
      <w:r>
        <w:fldChar w:fldCharType="end"/>
      </w:r>
      <w:r w:rsidR="00780096">
        <w:t xml:space="preserve"> – Internal modeling of the Storage as </w:t>
      </w:r>
      <w:r w:rsidR="009A4618">
        <w:t>an EPC Power HIL Compatible</w:t>
      </w:r>
    </w:p>
    <w:p w14:paraId="1B653A88" w14:textId="77777777" w:rsidR="00E7067B" w:rsidRPr="00780096" w:rsidRDefault="00E7067B" w:rsidP="7C217865"/>
    <w:p w14:paraId="5072BD05" w14:textId="5E6166A3" w:rsidR="00E7067B" w:rsidRPr="004B3553" w:rsidRDefault="004B3553" w:rsidP="004B3553">
      <w:pPr>
        <w:pStyle w:val="Caption"/>
      </w:pPr>
      <w:r>
        <w:t xml:space="preserve">Table </w:t>
      </w:r>
      <w:r>
        <w:fldChar w:fldCharType="begin"/>
      </w:r>
      <w:r>
        <w:instrText xml:space="preserve"> SEQ Table \* ARABIC </w:instrText>
      </w:r>
      <w:r>
        <w:fldChar w:fldCharType="separate"/>
      </w:r>
      <w:r w:rsidR="004173D1">
        <w:rPr>
          <w:noProof/>
        </w:rPr>
        <w:t>1</w:t>
      </w:r>
      <w:r>
        <w:fldChar w:fldCharType="end"/>
      </w:r>
      <w:r>
        <w:t xml:space="preserve"> - Loadshape points defined for the Storage</w:t>
      </w:r>
      <w:r w:rsidR="00361753">
        <w:t>.</w:t>
      </w:r>
    </w:p>
    <w:tbl>
      <w:tblPr>
        <w:tblStyle w:val="TableGrid"/>
        <w:tblW w:w="0" w:type="auto"/>
        <w:tblLook w:val="04A0" w:firstRow="1" w:lastRow="0" w:firstColumn="1" w:lastColumn="0" w:noHBand="0" w:noVBand="1"/>
      </w:tblPr>
      <w:tblGrid>
        <w:gridCol w:w="730"/>
        <w:gridCol w:w="750"/>
        <w:gridCol w:w="750"/>
        <w:gridCol w:w="750"/>
        <w:gridCol w:w="750"/>
        <w:gridCol w:w="750"/>
        <w:gridCol w:w="751"/>
        <w:gridCol w:w="751"/>
        <w:gridCol w:w="751"/>
        <w:gridCol w:w="751"/>
        <w:gridCol w:w="712"/>
        <w:gridCol w:w="712"/>
        <w:gridCol w:w="712"/>
      </w:tblGrid>
      <w:tr w:rsidR="00BD01DC" w14:paraId="021F0BBD" w14:textId="29D35E94" w:rsidTr="7FBF91E4">
        <w:tc>
          <w:tcPr>
            <w:tcW w:w="713" w:type="dxa"/>
            <w:tcBorders>
              <w:top w:val="double" w:sz="4" w:space="0" w:color="auto"/>
            </w:tcBorders>
            <w:shd w:val="clear" w:color="auto" w:fill="FF0000"/>
            <w:vAlign w:val="center"/>
          </w:tcPr>
          <w:p w14:paraId="4658C873" w14:textId="313226BB" w:rsidR="00BD01DC" w:rsidRPr="00004979" w:rsidRDefault="55DF6614" w:rsidP="00447A1B">
            <w:pPr>
              <w:jc w:val="center"/>
              <w:rPr>
                <w:b/>
                <w:bCs/>
                <w:color w:val="FFFFFF" w:themeColor="background1"/>
                <w:lang w:val="pt-BR"/>
              </w:rPr>
            </w:pPr>
            <w:r w:rsidRPr="7FBF91E4">
              <w:rPr>
                <w:b/>
                <w:bCs/>
                <w:color w:val="FFFFFF" w:themeColor="background1"/>
              </w:rPr>
              <w:t>Hour</w:t>
            </w:r>
          </w:p>
        </w:tc>
        <w:tc>
          <w:tcPr>
            <w:tcW w:w="752" w:type="dxa"/>
            <w:tcBorders>
              <w:top w:val="double" w:sz="4" w:space="0" w:color="auto"/>
            </w:tcBorders>
            <w:shd w:val="clear" w:color="auto" w:fill="FF0000"/>
            <w:vAlign w:val="center"/>
          </w:tcPr>
          <w:p w14:paraId="570EC40F" w14:textId="12085D76" w:rsidR="00BD01DC" w:rsidRPr="00004979" w:rsidRDefault="1F9020FF" w:rsidP="00447A1B">
            <w:pPr>
              <w:jc w:val="center"/>
              <w:rPr>
                <w:b/>
                <w:bCs/>
                <w:color w:val="FFFFFF" w:themeColor="background1"/>
                <w:lang w:val="pt-BR"/>
              </w:rPr>
            </w:pPr>
            <w:r w:rsidRPr="7FBF91E4">
              <w:rPr>
                <w:b/>
                <w:bCs/>
                <w:color w:val="FFFFFF" w:themeColor="background1"/>
              </w:rPr>
              <w:t>0</w:t>
            </w:r>
          </w:p>
        </w:tc>
        <w:tc>
          <w:tcPr>
            <w:tcW w:w="752" w:type="dxa"/>
            <w:tcBorders>
              <w:top w:val="double" w:sz="4" w:space="0" w:color="auto"/>
            </w:tcBorders>
            <w:shd w:val="clear" w:color="auto" w:fill="FF0000"/>
            <w:vAlign w:val="center"/>
          </w:tcPr>
          <w:p w14:paraId="6C845CF2" w14:textId="65F62799" w:rsidR="00BD01DC" w:rsidRPr="00004979" w:rsidRDefault="1F9020FF" w:rsidP="00447A1B">
            <w:pPr>
              <w:jc w:val="center"/>
              <w:rPr>
                <w:b/>
                <w:bCs/>
                <w:color w:val="FFFFFF" w:themeColor="background1"/>
                <w:lang w:val="pt-BR"/>
              </w:rPr>
            </w:pPr>
            <w:r w:rsidRPr="7FBF91E4">
              <w:rPr>
                <w:b/>
                <w:bCs/>
                <w:color w:val="FFFFFF" w:themeColor="background1"/>
              </w:rPr>
              <w:t>1</w:t>
            </w:r>
          </w:p>
        </w:tc>
        <w:tc>
          <w:tcPr>
            <w:tcW w:w="752" w:type="dxa"/>
            <w:tcBorders>
              <w:top w:val="double" w:sz="4" w:space="0" w:color="auto"/>
            </w:tcBorders>
            <w:shd w:val="clear" w:color="auto" w:fill="FF0000"/>
            <w:vAlign w:val="center"/>
          </w:tcPr>
          <w:p w14:paraId="2CEEA687" w14:textId="2F59FE1C" w:rsidR="00BD01DC" w:rsidRPr="00004979" w:rsidRDefault="1F9020FF" w:rsidP="00447A1B">
            <w:pPr>
              <w:jc w:val="center"/>
              <w:rPr>
                <w:b/>
                <w:bCs/>
                <w:color w:val="FFFFFF" w:themeColor="background1"/>
                <w:lang w:val="pt-BR"/>
              </w:rPr>
            </w:pPr>
            <w:r w:rsidRPr="7FBF91E4">
              <w:rPr>
                <w:b/>
                <w:bCs/>
                <w:color w:val="FFFFFF" w:themeColor="background1"/>
              </w:rPr>
              <w:t>2</w:t>
            </w:r>
          </w:p>
        </w:tc>
        <w:tc>
          <w:tcPr>
            <w:tcW w:w="752" w:type="dxa"/>
            <w:tcBorders>
              <w:top w:val="double" w:sz="4" w:space="0" w:color="auto"/>
            </w:tcBorders>
            <w:shd w:val="clear" w:color="auto" w:fill="FF0000"/>
            <w:vAlign w:val="center"/>
          </w:tcPr>
          <w:p w14:paraId="5A775133" w14:textId="2A7656BC" w:rsidR="00BD01DC" w:rsidRPr="00004979" w:rsidRDefault="1F9020FF" w:rsidP="00447A1B">
            <w:pPr>
              <w:jc w:val="center"/>
              <w:rPr>
                <w:b/>
                <w:bCs/>
                <w:color w:val="FFFFFF" w:themeColor="background1"/>
                <w:lang w:val="pt-BR"/>
              </w:rPr>
            </w:pPr>
            <w:r w:rsidRPr="7FBF91E4">
              <w:rPr>
                <w:b/>
                <w:bCs/>
                <w:color w:val="FFFFFF" w:themeColor="background1"/>
              </w:rPr>
              <w:t>3</w:t>
            </w:r>
          </w:p>
        </w:tc>
        <w:tc>
          <w:tcPr>
            <w:tcW w:w="752" w:type="dxa"/>
            <w:tcBorders>
              <w:top w:val="double" w:sz="4" w:space="0" w:color="auto"/>
            </w:tcBorders>
            <w:shd w:val="clear" w:color="auto" w:fill="FF0000"/>
            <w:vAlign w:val="center"/>
          </w:tcPr>
          <w:p w14:paraId="2E72E84C" w14:textId="18EA269E" w:rsidR="00BD01DC" w:rsidRPr="00004979" w:rsidRDefault="1F9020FF" w:rsidP="00447A1B">
            <w:pPr>
              <w:jc w:val="center"/>
              <w:rPr>
                <w:b/>
                <w:bCs/>
                <w:color w:val="FFFFFF" w:themeColor="background1"/>
                <w:lang w:val="pt-BR"/>
              </w:rPr>
            </w:pPr>
            <w:r w:rsidRPr="7FBF91E4">
              <w:rPr>
                <w:b/>
                <w:bCs/>
                <w:color w:val="FFFFFF" w:themeColor="background1"/>
              </w:rPr>
              <w:t>4</w:t>
            </w:r>
          </w:p>
        </w:tc>
        <w:tc>
          <w:tcPr>
            <w:tcW w:w="752" w:type="dxa"/>
            <w:tcBorders>
              <w:top w:val="double" w:sz="4" w:space="0" w:color="auto"/>
            </w:tcBorders>
            <w:shd w:val="clear" w:color="auto" w:fill="FF0000"/>
            <w:vAlign w:val="center"/>
          </w:tcPr>
          <w:p w14:paraId="09466C20" w14:textId="69D83757" w:rsidR="00BD01DC" w:rsidRPr="00004979" w:rsidRDefault="1F9020FF" w:rsidP="00447A1B">
            <w:pPr>
              <w:jc w:val="center"/>
              <w:rPr>
                <w:b/>
                <w:bCs/>
                <w:color w:val="FFFFFF" w:themeColor="background1"/>
                <w:lang w:val="pt-BR"/>
              </w:rPr>
            </w:pPr>
            <w:r w:rsidRPr="7FBF91E4">
              <w:rPr>
                <w:b/>
                <w:bCs/>
                <w:color w:val="FFFFFF" w:themeColor="background1"/>
              </w:rPr>
              <w:t>5</w:t>
            </w:r>
          </w:p>
        </w:tc>
        <w:tc>
          <w:tcPr>
            <w:tcW w:w="752" w:type="dxa"/>
            <w:tcBorders>
              <w:top w:val="double" w:sz="4" w:space="0" w:color="auto"/>
            </w:tcBorders>
            <w:shd w:val="clear" w:color="auto" w:fill="FF0000"/>
            <w:vAlign w:val="center"/>
          </w:tcPr>
          <w:p w14:paraId="6DAECA29" w14:textId="26CFEA6F" w:rsidR="00BD01DC" w:rsidRPr="00004979" w:rsidRDefault="1F9020FF" w:rsidP="00447A1B">
            <w:pPr>
              <w:jc w:val="center"/>
              <w:rPr>
                <w:b/>
                <w:bCs/>
                <w:color w:val="FFFFFF" w:themeColor="background1"/>
                <w:lang w:val="pt-BR"/>
              </w:rPr>
            </w:pPr>
            <w:r w:rsidRPr="7FBF91E4">
              <w:rPr>
                <w:b/>
                <w:bCs/>
                <w:color w:val="FFFFFF" w:themeColor="background1"/>
              </w:rPr>
              <w:t>6</w:t>
            </w:r>
          </w:p>
        </w:tc>
        <w:tc>
          <w:tcPr>
            <w:tcW w:w="752" w:type="dxa"/>
            <w:tcBorders>
              <w:top w:val="double" w:sz="4" w:space="0" w:color="auto"/>
            </w:tcBorders>
            <w:shd w:val="clear" w:color="auto" w:fill="FF0000"/>
            <w:vAlign w:val="center"/>
          </w:tcPr>
          <w:p w14:paraId="658E6C1F" w14:textId="3DADC445" w:rsidR="00BD01DC" w:rsidRPr="00004979" w:rsidRDefault="1F9020FF" w:rsidP="00447A1B">
            <w:pPr>
              <w:jc w:val="center"/>
              <w:rPr>
                <w:b/>
                <w:bCs/>
                <w:color w:val="FFFFFF" w:themeColor="background1"/>
                <w:lang w:val="pt-BR"/>
              </w:rPr>
            </w:pPr>
            <w:r w:rsidRPr="7FBF91E4">
              <w:rPr>
                <w:b/>
                <w:bCs/>
                <w:color w:val="FFFFFF" w:themeColor="background1"/>
              </w:rPr>
              <w:t>7</w:t>
            </w:r>
          </w:p>
        </w:tc>
        <w:tc>
          <w:tcPr>
            <w:tcW w:w="752" w:type="dxa"/>
            <w:tcBorders>
              <w:top w:val="double" w:sz="4" w:space="0" w:color="auto"/>
            </w:tcBorders>
            <w:shd w:val="clear" w:color="auto" w:fill="FF0000"/>
            <w:vAlign w:val="center"/>
          </w:tcPr>
          <w:p w14:paraId="23D6CA63" w14:textId="4E4F62CF" w:rsidR="00BD01DC" w:rsidRPr="00004979" w:rsidRDefault="1F9020FF" w:rsidP="00447A1B">
            <w:pPr>
              <w:jc w:val="center"/>
              <w:rPr>
                <w:b/>
                <w:bCs/>
                <w:color w:val="FFFFFF" w:themeColor="background1"/>
                <w:lang w:val="pt-BR"/>
              </w:rPr>
            </w:pPr>
            <w:r w:rsidRPr="7FBF91E4">
              <w:rPr>
                <w:b/>
                <w:bCs/>
                <w:color w:val="FFFFFF" w:themeColor="background1"/>
              </w:rPr>
              <w:t>8</w:t>
            </w:r>
          </w:p>
        </w:tc>
        <w:tc>
          <w:tcPr>
            <w:tcW w:w="713" w:type="dxa"/>
            <w:tcBorders>
              <w:top w:val="double" w:sz="4" w:space="0" w:color="auto"/>
            </w:tcBorders>
            <w:shd w:val="clear" w:color="auto" w:fill="FF0000"/>
            <w:vAlign w:val="center"/>
          </w:tcPr>
          <w:p w14:paraId="2CE02297" w14:textId="52059641" w:rsidR="00BD01DC" w:rsidRPr="00004979" w:rsidRDefault="1F9020FF" w:rsidP="00447A1B">
            <w:pPr>
              <w:jc w:val="center"/>
              <w:rPr>
                <w:b/>
                <w:bCs/>
                <w:color w:val="FFFFFF" w:themeColor="background1"/>
                <w:lang w:val="pt-BR"/>
              </w:rPr>
            </w:pPr>
            <w:r w:rsidRPr="7FBF91E4">
              <w:rPr>
                <w:b/>
                <w:bCs/>
                <w:color w:val="FFFFFF" w:themeColor="background1"/>
              </w:rPr>
              <w:t>9</w:t>
            </w:r>
          </w:p>
        </w:tc>
        <w:tc>
          <w:tcPr>
            <w:tcW w:w="713" w:type="dxa"/>
            <w:tcBorders>
              <w:top w:val="double" w:sz="4" w:space="0" w:color="auto"/>
            </w:tcBorders>
            <w:shd w:val="clear" w:color="auto" w:fill="FF0000"/>
            <w:vAlign w:val="center"/>
          </w:tcPr>
          <w:p w14:paraId="2D9BD7FE" w14:textId="3CE6746D" w:rsidR="00BD01DC" w:rsidRPr="00004979" w:rsidRDefault="1F9020FF" w:rsidP="00447A1B">
            <w:pPr>
              <w:jc w:val="center"/>
              <w:rPr>
                <w:b/>
                <w:bCs/>
                <w:color w:val="FFFFFF" w:themeColor="background1"/>
                <w:lang w:val="pt-BR"/>
              </w:rPr>
            </w:pPr>
            <w:r w:rsidRPr="7FBF91E4">
              <w:rPr>
                <w:b/>
                <w:bCs/>
                <w:color w:val="FFFFFF" w:themeColor="background1"/>
              </w:rPr>
              <w:t>10</w:t>
            </w:r>
          </w:p>
        </w:tc>
        <w:tc>
          <w:tcPr>
            <w:tcW w:w="713" w:type="dxa"/>
            <w:tcBorders>
              <w:top w:val="double" w:sz="4" w:space="0" w:color="auto"/>
            </w:tcBorders>
            <w:shd w:val="clear" w:color="auto" w:fill="FF0000"/>
            <w:vAlign w:val="center"/>
          </w:tcPr>
          <w:p w14:paraId="4EB9FCA5" w14:textId="485B3779" w:rsidR="00BD01DC" w:rsidRPr="00004979" w:rsidRDefault="1F9020FF" w:rsidP="00447A1B">
            <w:pPr>
              <w:jc w:val="center"/>
              <w:rPr>
                <w:b/>
                <w:bCs/>
                <w:color w:val="FFFFFF" w:themeColor="background1"/>
                <w:lang w:val="pt-BR"/>
              </w:rPr>
            </w:pPr>
            <w:r w:rsidRPr="7FBF91E4">
              <w:rPr>
                <w:b/>
                <w:bCs/>
                <w:color w:val="FFFFFF" w:themeColor="background1"/>
              </w:rPr>
              <w:t>11</w:t>
            </w:r>
          </w:p>
        </w:tc>
      </w:tr>
      <w:tr w:rsidR="00547C4C" w14:paraId="36E8E831" w14:textId="77777777" w:rsidTr="7FBF91E4">
        <w:tc>
          <w:tcPr>
            <w:tcW w:w="713" w:type="dxa"/>
            <w:tcBorders>
              <w:bottom w:val="double" w:sz="4" w:space="0" w:color="auto"/>
            </w:tcBorders>
            <w:shd w:val="clear" w:color="auto" w:fill="FF0000"/>
            <w:vAlign w:val="center"/>
          </w:tcPr>
          <w:p w14:paraId="6C0E13F7" w14:textId="1FB3B935" w:rsidR="00547C4C" w:rsidRPr="00004979" w:rsidRDefault="55DF6614" w:rsidP="00447A1B">
            <w:pPr>
              <w:jc w:val="center"/>
              <w:rPr>
                <w:b/>
                <w:bCs/>
                <w:color w:val="FFFFFF" w:themeColor="background1"/>
                <w:lang w:val="pt-BR"/>
              </w:rPr>
            </w:pPr>
            <w:r w:rsidRPr="7FBF91E4">
              <w:rPr>
                <w:b/>
                <w:bCs/>
                <w:color w:val="FFFFFF" w:themeColor="background1"/>
              </w:rPr>
              <w:t>Mult</w:t>
            </w:r>
          </w:p>
        </w:tc>
        <w:tc>
          <w:tcPr>
            <w:tcW w:w="752" w:type="dxa"/>
            <w:tcBorders>
              <w:bottom w:val="double" w:sz="4" w:space="0" w:color="auto"/>
            </w:tcBorders>
            <w:vAlign w:val="center"/>
          </w:tcPr>
          <w:p w14:paraId="7320CF82" w14:textId="5AF9FAC7" w:rsidR="00547C4C" w:rsidRDefault="787F2040" w:rsidP="00447A1B">
            <w:pPr>
              <w:jc w:val="center"/>
              <w:rPr>
                <w:lang w:val="pt-BR"/>
              </w:rPr>
            </w:pPr>
            <w:r>
              <w:t>0.4</w:t>
            </w:r>
          </w:p>
        </w:tc>
        <w:tc>
          <w:tcPr>
            <w:tcW w:w="752" w:type="dxa"/>
            <w:tcBorders>
              <w:bottom w:val="double" w:sz="4" w:space="0" w:color="auto"/>
            </w:tcBorders>
            <w:vAlign w:val="center"/>
          </w:tcPr>
          <w:p w14:paraId="4CC593E7" w14:textId="79879D07" w:rsidR="00547C4C" w:rsidRDefault="787F2040" w:rsidP="00447A1B">
            <w:pPr>
              <w:jc w:val="center"/>
              <w:rPr>
                <w:lang w:val="pt-BR"/>
              </w:rPr>
            </w:pPr>
            <w:r>
              <w:t>0.3</w:t>
            </w:r>
          </w:p>
        </w:tc>
        <w:tc>
          <w:tcPr>
            <w:tcW w:w="752" w:type="dxa"/>
            <w:tcBorders>
              <w:bottom w:val="double" w:sz="4" w:space="0" w:color="auto"/>
            </w:tcBorders>
            <w:vAlign w:val="center"/>
          </w:tcPr>
          <w:p w14:paraId="52C7F17D" w14:textId="711097EF" w:rsidR="00547C4C" w:rsidRDefault="787F2040" w:rsidP="00447A1B">
            <w:pPr>
              <w:jc w:val="center"/>
              <w:rPr>
                <w:lang w:val="pt-BR"/>
              </w:rPr>
            </w:pPr>
            <w:r>
              <w:t>0.2</w:t>
            </w:r>
          </w:p>
        </w:tc>
        <w:tc>
          <w:tcPr>
            <w:tcW w:w="752" w:type="dxa"/>
            <w:tcBorders>
              <w:bottom w:val="double" w:sz="4" w:space="0" w:color="auto"/>
            </w:tcBorders>
            <w:vAlign w:val="center"/>
          </w:tcPr>
          <w:p w14:paraId="5B8829D1" w14:textId="122D224D" w:rsidR="00547C4C" w:rsidRDefault="787F2040" w:rsidP="00447A1B">
            <w:pPr>
              <w:jc w:val="center"/>
              <w:rPr>
                <w:lang w:val="pt-BR"/>
              </w:rPr>
            </w:pPr>
            <w:r>
              <w:t>0.2</w:t>
            </w:r>
          </w:p>
        </w:tc>
        <w:tc>
          <w:tcPr>
            <w:tcW w:w="752" w:type="dxa"/>
            <w:tcBorders>
              <w:bottom w:val="double" w:sz="4" w:space="0" w:color="auto"/>
            </w:tcBorders>
            <w:vAlign w:val="center"/>
          </w:tcPr>
          <w:p w14:paraId="11B915DD" w14:textId="0D88177C" w:rsidR="00547C4C" w:rsidRDefault="787F2040" w:rsidP="00447A1B">
            <w:pPr>
              <w:jc w:val="center"/>
              <w:rPr>
                <w:lang w:val="pt-BR"/>
              </w:rPr>
            </w:pPr>
            <w:r>
              <w:t>0.2</w:t>
            </w:r>
          </w:p>
        </w:tc>
        <w:tc>
          <w:tcPr>
            <w:tcW w:w="752" w:type="dxa"/>
            <w:tcBorders>
              <w:bottom w:val="double" w:sz="4" w:space="0" w:color="auto"/>
            </w:tcBorders>
            <w:vAlign w:val="center"/>
          </w:tcPr>
          <w:p w14:paraId="04887816" w14:textId="778B7326" w:rsidR="00547C4C" w:rsidRDefault="787F2040" w:rsidP="00447A1B">
            <w:pPr>
              <w:jc w:val="center"/>
              <w:rPr>
                <w:lang w:val="pt-BR"/>
              </w:rPr>
            </w:pPr>
            <w:r>
              <w:t>0.1</w:t>
            </w:r>
          </w:p>
        </w:tc>
        <w:tc>
          <w:tcPr>
            <w:tcW w:w="752" w:type="dxa"/>
            <w:tcBorders>
              <w:bottom w:val="double" w:sz="4" w:space="0" w:color="auto"/>
            </w:tcBorders>
            <w:vAlign w:val="center"/>
          </w:tcPr>
          <w:p w14:paraId="02738B55" w14:textId="357108D6" w:rsidR="00547C4C" w:rsidRDefault="787F2040" w:rsidP="00447A1B">
            <w:pPr>
              <w:jc w:val="center"/>
              <w:rPr>
                <w:lang w:val="pt-BR"/>
              </w:rPr>
            </w:pPr>
            <w:r>
              <w:t>0.1</w:t>
            </w:r>
          </w:p>
        </w:tc>
        <w:tc>
          <w:tcPr>
            <w:tcW w:w="752" w:type="dxa"/>
            <w:tcBorders>
              <w:bottom w:val="double" w:sz="4" w:space="0" w:color="auto"/>
            </w:tcBorders>
            <w:vAlign w:val="center"/>
          </w:tcPr>
          <w:p w14:paraId="25B4FD38" w14:textId="38F3C644" w:rsidR="00547C4C" w:rsidRDefault="787F2040" w:rsidP="00447A1B">
            <w:pPr>
              <w:jc w:val="center"/>
              <w:rPr>
                <w:lang w:val="pt-BR"/>
              </w:rPr>
            </w:pPr>
            <w:r>
              <w:t>-0.2</w:t>
            </w:r>
          </w:p>
        </w:tc>
        <w:tc>
          <w:tcPr>
            <w:tcW w:w="752" w:type="dxa"/>
            <w:tcBorders>
              <w:bottom w:val="double" w:sz="4" w:space="0" w:color="auto"/>
            </w:tcBorders>
            <w:vAlign w:val="center"/>
          </w:tcPr>
          <w:p w14:paraId="2B630FCF" w14:textId="0A67006B" w:rsidR="00547C4C" w:rsidRDefault="787F2040" w:rsidP="00447A1B">
            <w:pPr>
              <w:jc w:val="center"/>
              <w:rPr>
                <w:lang w:val="pt-BR"/>
              </w:rPr>
            </w:pPr>
            <w:r>
              <w:t>-0.3</w:t>
            </w:r>
          </w:p>
        </w:tc>
        <w:tc>
          <w:tcPr>
            <w:tcW w:w="713" w:type="dxa"/>
            <w:tcBorders>
              <w:bottom w:val="double" w:sz="4" w:space="0" w:color="auto"/>
            </w:tcBorders>
            <w:vAlign w:val="center"/>
          </w:tcPr>
          <w:p w14:paraId="1262471A" w14:textId="100726F2" w:rsidR="00547C4C" w:rsidRDefault="787F2040" w:rsidP="00447A1B">
            <w:pPr>
              <w:jc w:val="center"/>
              <w:rPr>
                <w:lang w:val="pt-BR"/>
              </w:rPr>
            </w:pPr>
            <w:r>
              <w:t>-0.5</w:t>
            </w:r>
          </w:p>
        </w:tc>
        <w:tc>
          <w:tcPr>
            <w:tcW w:w="713" w:type="dxa"/>
            <w:tcBorders>
              <w:bottom w:val="double" w:sz="4" w:space="0" w:color="auto"/>
            </w:tcBorders>
            <w:vAlign w:val="center"/>
          </w:tcPr>
          <w:p w14:paraId="5F4E6E2F" w14:textId="43C9930D" w:rsidR="00547C4C" w:rsidRDefault="787F2040" w:rsidP="00447A1B">
            <w:pPr>
              <w:jc w:val="center"/>
              <w:rPr>
                <w:lang w:val="pt-BR"/>
              </w:rPr>
            </w:pPr>
            <w:r>
              <w:t>-0.5</w:t>
            </w:r>
          </w:p>
        </w:tc>
        <w:tc>
          <w:tcPr>
            <w:tcW w:w="713" w:type="dxa"/>
            <w:tcBorders>
              <w:bottom w:val="double" w:sz="4" w:space="0" w:color="auto"/>
            </w:tcBorders>
            <w:vAlign w:val="center"/>
          </w:tcPr>
          <w:p w14:paraId="5EE5F4B0" w14:textId="2407AD44" w:rsidR="00547C4C" w:rsidRDefault="787F2040" w:rsidP="00447A1B">
            <w:pPr>
              <w:jc w:val="center"/>
              <w:rPr>
                <w:lang w:val="pt-BR"/>
              </w:rPr>
            </w:pPr>
            <w:r>
              <w:t>-0.8</w:t>
            </w:r>
          </w:p>
        </w:tc>
      </w:tr>
      <w:tr w:rsidR="00547C4C" w14:paraId="232ED3CE" w14:textId="77777777" w:rsidTr="7FBF91E4">
        <w:tc>
          <w:tcPr>
            <w:tcW w:w="713" w:type="dxa"/>
            <w:tcBorders>
              <w:top w:val="double" w:sz="4" w:space="0" w:color="auto"/>
            </w:tcBorders>
            <w:shd w:val="clear" w:color="auto" w:fill="FF0000"/>
            <w:vAlign w:val="center"/>
          </w:tcPr>
          <w:p w14:paraId="39A2FD29" w14:textId="72876D65" w:rsidR="00547C4C" w:rsidRPr="00004979" w:rsidRDefault="55DF6614" w:rsidP="00447A1B">
            <w:pPr>
              <w:jc w:val="center"/>
              <w:rPr>
                <w:b/>
                <w:bCs/>
                <w:color w:val="FFFFFF" w:themeColor="background1"/>
                <w:lang w:val="pt-BR"/>
              </w:rPr>
            </w:pPr>
            <w:r w:rsidRPr="7FBF91E4">
              <w:rPr>
                <w:b/>
                <w:bCs/>
                <w:color w:val="FFFFFF" w:themeColor="background1"/>
              </w:rPr>
              <w:t>Hour</w:t>
            </w:r>
          </w:p>
        </w:tc>
        <w:tc>
          <w:tcPr>
            <w:tcW w:w="752" w:type="dxa"/>
            <w:tcBorders>
              <w:top w:val="double" w:sz="4" w:space="0" w:color="auto"/>
            </w:tcBorders>
            <w:shd w:val="clear" w:color="auto" w:fill="FF0000"/>
            <w:vAlign w:val="center"/>
          </w:tcPr>
          <w:p w14:paraId="3CD6F239" w14:textId="11B311C3" w:rsidR="00547C4C" w:rsidRPr="00004979" w:rsidRDefault="55DF6614" w:rsidP="00447A1B">
            <w:pPr>
              <w:jc w:val="center"/>
              <w:rPr>
                <w:b/>
                <w:bCs/>
                <w:color w:val="FFFFFF" w:themeColor="background1"/>
                <w:lang w:val="pt-BR"/>
              </w:rPr>
            </w:pPr>
            <w:r w:rsidRPr="7FBF91E4">
              <w:rPr>
                <w:b/>
                <w:bCs/>
                <w:color w:val="FFFFFF" w:themeColor="background1"/>
              </w:rPr>
              <w:t>12</w:t>
            </w:r>
          </w:p>
        </w:tc>
        <w:tc>
          <w:tcPr>
            <w:tcW w:w="752" w:type="dxa"/>
            <w:tcBorders>
              <w:top w:val="double" w:sz="4" w:space="0" w:color="auto"/>
            </w:tcBorders>
            <w:shd w:val="clear" w:color="auto" w:fill="FF0000"/>
            <w:vAlign w:val="center"/>
          </w:tcPr>
          <w:p w14:paraId="1D1756DE" w14:textId="7AD46658" w:rsidR="00547C4C" w:rsidRPr="00004979" w:rsidRDefault="55DF6614" w:rsidP="00447A1B">
            <w:pPr>
              <w:jc w:val="center"/>
              <w:rPr>
                <w:b/>
                <w:bCs/>
                <w:color w:val="FFFFFF" w:themeColor="background1"/>
                <w:lang w:val="pt-BR"/>
              </w:rPr>
            </w:pPr>
            <w:r w:rsidRPr="7FBF91E4">
              <w:rPr>
                <w:b/>
                <w:bCs/>
                <w:color w:val="FFFFFF" w:themeColor="background1"/>
              </w:rPr>
              <w:t>13</w:t>
            </w:r>
          </w:p>
        </w:tc>
        <w:tc>
          <w:tcPr>
            <w:tcW w:w="752" w:type="dxa"/>
            <w:tcBorders>
              <w:top w:val="double" w:sz="4" w:space="0" w:color="auto"/>
            </w:tcBorders>
            <w:shd w:val="clear" w:color="auto" w:fill="FF0000"/>
            <w:vAlign w:val="center"/>
          </w:tcPr>
          <w:p w14:paraId="236C342E" w14:textId="300E1837" w:rsidR="00547C4C" w:rsidRPr="00004979" w:rsidRDefault="55DF6614" w:rsidP="00447A1B">
            <w:pPr>
              <w:jc w:val="center"/>
              <w:rPr>
                <w:b/>
                <w:bCs/>
                <w:color w:val="FFFFFF" w:themeColor="background1"/>
                <w:lang w:val="pt-BR"/>
              </w:rPr>
            </w:pPr>
            <w:r w:rsidRPr="7FBF91E4">
              <w:rPr>
                <w:b/>
                <w:bCs/>
                <w:color w:val="FFFFFF" w:themeColor="background1"/>
              </w:rPr>
              <w:t>14</w:t>
            </w:r>
          </w:p>
        </w:tc>
        <w:tc>
          <w:tcPr>
            <w:tcW w:w="752" w:type="dxa"/>
            <w:tcBorders>
              <w:top w:val="double" w:sz="4" w:space="0" w:color="auto"/>
            </w:tcBorders>
            <w:shd w:val="clear" w:color="auto" w:fill="FF0000"/>
            <w:vAlign w:val="center"/>
          </w:tcPr>
          <w:p w14:paraId="091A7EAA" w14:textId="1A344910" w:rsidR="00547C4C" w:rsidRPr="00004979" w:rsidRDefault="55DF6614" w:rsidP="00447A1B">
            <w:pPr>
              <w:jc w:val="center"/>
              <w:rPr>
                <w:b/>
                <w:bCs/>
                <w:color w:val="FFFFFF" w:themeColor="background1"/>
                <w:lang w:val="pt-BR"/>
              </w:rPr>
            </w:pPr>
            <w:r w:rsidRPr="7FBF91E4">
              <w:rPr>
                <w:b/>
                <w:bCs/>
                <w:color w:val="FFFFFF" w:themeColor="background1"/>
              </w:rPr>
              <w:t>15</w:t>
            </w:r>
          </w:p>
        </w:tc>
        <w:tc>
          <w:tcPr>
            <w:tcW w:w="752" w:type="dxa"/>
            <w:tcBorders>
              <w:top w:val="double" w:sz="4" w:space="0" w:color="auto"/>
            </w:tcBorders>
            <w:shd w:val="clear" w:color="auto" w:fill="FF0000"/>
            <w:vAlign w:val="center"/>
          </w:tcPr>
          <w:p w14:paraId="5879EAD7" w14:textId="54CB858F" w:rsidR="00547C4C" w:rsidRPr="00004979" w:rsidRDefault="55DF6614" w:rsidP="00447A1B">
            <w:pPr>
              <w:jc w:val="center"/>
              <w:rPr>
                <w:b/>
                <w:bCs/>
                <w:color w:val="FFFFFF" w:themeColor="background1"/>
                <w:lang w:val="pt-BR"/>
              </w:rPr>
            </w:pPr>
            <w:r w:rsidRPr="7FBF91E4">
              <w:rPr>
                <w:b/>
                <w:bCs/>
                <w:color w:val="FFFFFF" w:themeColor="background1"/>
              </w:rPr>
              <w:t>16</w:t>
            </w:r>
          </w:p>
        </w:tc>
        <w:tc>
          <w:tcPr>
            <w:tcW w:w="752" w:type="dxa"/>
            <w:tcBorders>
              <w:top w:val="double" w:sz="4" w:space="0" w:color="auto"/>
            </w:tcBorders>
            <w:shd w:val="clear" w:color="auto" w:fill="FF0000"/>
            <w:vAlign w:val="center"/>
          </w:tcPr>
          <w:p w14:paraId="583324F4" w14:textId="1CC67353" w:rsidR="00547C4C" w:rsidRPr="00004979" w:rsidRDefault="55DF6614" w:rsidP="00447A1B">
            <w:pPr>
              <w:jc w:val="center"/>
              <w:rPr>
                <w:b/>
                <w:bCs/>
                <w:color w:val="FFFFFF" w:themeColor="background1"/>
                <w:lang w:val="pt-BR"/>
              </w:rPr>
            </w:pPr>
            <w:r w:rsidRPr="7FBF91E4">
              <w:rPr>
                <w:b/>
                <w:bCs/>
                <w:color w:val="FFFFFF" w:themeColor="background1"/>
              </w:rPr>
              <w:t>17</w:t>
            </w:r>
          </w:p>
        </w:tc>
        <w:tc>
          <w:tcPr>
            <w:tcW w:w="752" w:type="dxa"/>
            <w:tcBorders>
              <w:top w:val="double" w:sz="4" w:space="0" w:color="auto"/>
            </w:tcBorders>
            <w:shd w:val="clear" w:color="auto" w:fill="FF0000"/>
            <w:vAlign w:val="center"/>
          </w:tcPr>
          <w:p w14:paraId="3D1D7F3B" w14:textId="1940B0DB" w:rsidR="00547C4C" w:rsidRPr="00004979" w:rsidRDefault="55DF6614" w:rsidP="00447A1B">
            <w:pPr>
              <w:jc w:val="center"/>
              <w:rPr>
                <w:b/>
                <w:bCs/>
                <w:color w:val="FFFFFF" w:themeColor="background1"/>
                <w:lang w:val="pt-BR"/>
              </w:rPr>
            </w:pPr>
            <w:r w:rsidRPr="7FBF91E4">
              <w:rPr>
                <w:b/>
                <w:bCs/>
                <w:color w:val="FFFFFF" w:themeColor="background1"/>
              </w:rPr>
              <w:t>18</w:t>
            </w:r>
          </w:p>
        </w:tc>
        <w:tc>
          <w:tcPr>
            <w:tcW w:w="752" w:type="dxa"/>
            <w:tcBorders>
              <w:top w:val="double" w:sz="4" w:space="0" w:color="auto"/>
            </w:tcBorders>
            <w:shd w:val="clear" w:color="auto" w:fill="FF0000"/>
            <w:vAlign w:val="center"/>
          </w:tcPr>
          <w:p w14:paraId="2FA6C510" w14:textId="25DE201A" w:rsidR="00547C4C" w:rsidRPr="00004979" w:rsidRDefault="55DF6614" w:rsidP="00447A1B">
            <w:pPr>
              <w:jc w:val="center"/>
              <w:rPr>
                <w:b/>
                <w:bCs/>
                <w:color w:val="FFFFFF" w:themeColor="background1"/>
                <w:lang w:val="pt-BR"/>
              </w:rPr>
            </w:pPr>
            <w:r w:rsidRPr="7FBF91E4">
              <w:rPr>
                <w:b/>
                <w:bCs/>
                <w:color w:val="FFFFFF" w:themeColor="background1"/>
              </w:rPr>
              <w:t>19</w:t>
            </w:r>
          </w:p>
        </w:tc>
        <w:tc>
          <w:tcPr>
            <w:tcW w:w="752" w:type="dxa"/>
            <w:tcBorders>
              <w:top w:val="double" w:sz="4" w:space="0" w:color="auto"/>
            </w:tcBorders>
            <w:shd w:val="clear" w:color="auto" w:fill="FF0000"/>
            <w:vAlign w:val="center"/>
          </w:tcPr>
          <w:p w14:paraId="2BE2CD5B" w14:textId="0318C185" w:rsidR="00547C4C" w:rsidRPr="00004979" w:rsidRDefault="55DF6614" w:rsidP="00447A1B">
            <w:pPr>
              <w:jc w:val="center"/>
              <w:rPr>
                <w:b/>
                <w:bCs/>
                <w:color w:val="FFFFFF" w:themeColor="background1"/>
                <w:lang w:val="pt-BR"/>
              </w:rPr>
            </w:pPr>
            <w:r w:rsidRPr="7FBF91E4">
              <w:rPr>
                <w:b/>
                <w:bCs/>
                <w:color w:val="FFFFFF" w:themeColor="background1"/>
              </w:rPr>
              <w:t>20</w:t>
            </w:r>
          </w:p>
        </w:tc>
        <w:tc>
          <w:tcPr>
            <w:tcW w:w="713" w:type="dxa"/>
            <w:tcBorders>
              <w:top w:val="double" w:sz="4" w:space="0" w:color="auto"/>
            </w:tcBorders>
            <w:shd w:val="clear" w:color="auto" w:fill="FF0000"/>
            <w:vAlign w:val="center"/>
          </w:tcPr>
          <w:p w14:paraId="36ECEE08" w14:textId="53785ADA" w:rsidR="00547C4C" w:rsidRPr="00004979" w:rsidRDefault="55DF6614" w:rsidP="00447A1B">
            <w:pPr>
              <w:jc w:val="center"/>
              <w:rPr>
                <w:b/>
                <w:bCs/>
                <w:color w:val="FFFFFF" w:themeColor="background1"/>
                <w:lang w:val="pt-BR"/>
              </w:rPr>
            </w:pPr>
            <w:r w:rsidRPr="7FBF91E4">
              <w:rPr>
                <w:b/>
                <w:bCs/>
                <w:color w:val="FFFFFF" w:themeColor="background1"/>
              </w:rPr>
              <w:t>21</w:t>
            </w:r>
          </w:p>
        </w:tc>
        <w:tc>
          <w:tcPr>
            <w:tcW w:w="713" w:type="dxa"/>
            <w:tcBorders>
              <w:top w:val="double" w:sz="4" w:space="0" w:color="auto"/>
            </w:tcBorders>
            <w:shd w:val="clear" w:color="auto" w:fill="FF0000"/>
            <w:vAlign w:val="center"/>
          </w:tcPr>
          <w:p w14:paraId="3A7477CE" w14:textId="468842F8" w:rsidR="00547C4C" w:rsidRPr="00004979" w:rsidRDefault="55DF6614" w:rsidP="00447A1B">
            <w:pPr>
              <w:jc w:val="center"/>
              <w:rPr>
                <w:b/>
                <w:bCs/>
                <w:color w:val="FFFFFF" w:themeColor="background1"/>
                <w:lang w:val="pt-BR"/>
              </w:rPr>
            </w:pPr>
            <w:r w:rsidRPr="7FBF91E4">
              <w:rPr>
                <w:b/>
                <w:bCs/>
                <w:color w:val="FFFFFF" w:themeColor="background1"/>
              </w:rPr>
              <w:t>22</w:t>
            </w:r>
          </w:p>
        </w:tc>
        <w:tc>
          <w:tcPr>
            <w:tcW w:w="713" w:type="dxa"/>
            <w:tcBorders>
              <w:top w:val="double" w:sz="4" w:space="0" w:color="auto"/>
            </w:tcBorders>
            <w:shd w:val="clear" w:color="auto" w:fill="FF0000"/>
            <w:vAlign w:val="center"/>
          </w:tcPr>
          <w:p w14:paraId="2124FDF1" w14:textId="1DBD8B71" w:rsidR="00547C4C" w:rsidRPr="00004979" w:rsidRDefault="55DF6614" w:rsidP="00447A1B">
            <w:pPr>
              <w:jc w:val="center"/>
              <w:rPr>
                <w:b/>
                <w:bCs/>
                <w:color w:val="FFFFFF" w:themeColor="background1"/>
                <w:lang w:val="pt-BR"/>
              </w:rPr>
            </w:pPr>
            <w:r w:rsidRPr="7FBF91E4">
              <w:rPr>
                <w:b/>
                <w:bCs/>
                <w:color w:val="FFFFFF" w:themeColor="background1"/>
              </w:rPr>
              <w:t>23</w:t>
            </w:r>
          </w:p>
        </w:tc>
      </w:tr>
      <w:tr w:rsidR="00547C4C" w14:paraId="74CDA2BB" w14:textId="77777777" w:rsidTr="7FBF91E4">
        <w:tc>
          <w:tcPr>
            <w:tcW w:w="713" w:type="dxa"/>
            <w:shd w:val="clear" w:color="auto" w:fill="FF0000"/>
            <w:vAlign w:val="center"/>
          </w:tcPr>
          <w:p w14:paraId="240EA08F" w14:textId="42B48F4E" w:rsidR="00547C4C" w:rsidRPr="00004979" w:rsidRDefault="55DF6614" w:rsidP="00447A1B">
            <w:pPr>
              <w:jc w:val="center"/>
              <w:rPr>
                <w:b/>
                <w:bCs/>
                <w:color w:val="FFFFFF" w:themeColor="background1"/>
                <w:lang w:val="pt-BR"/>
              </w:rPr>
            </w:pPr>
            <w:r w:rsidRPr="7FBF91E4">
              <w:rPr>
                <w:b/>
                <w:bCs/>
                <w:color w:val="FFFFFF" w:themeColor="background1"/>
              </w:rPr>
              <w:t>Mult</w:t>
            </w:r>
          </w:p>
        </w:tc>
        <w:tc>
          <w:tcPr>
            <w:tcW w:w="752" w:type="dxa"/>
            <w:vAlign w:val="center"/>
          </w:tcPr>
          <w:p w14:paraId="60324698" w14:textId="7E884211" w:rsidR="00547C4C" w:rsidRDefault="787F2040" w:rsidP="00447A1B">
            <w:pPr>
              <w:jc w:val="center"/>
              <w:rPr>
                <w:lang w:val="pt-BR"/>
              </w:rPr>
            </w:pPr>
            <w:r>
              <w:t>-1.0</w:t>
            </w:r>
          </w:p>
        </w:tc>
        <w:tc>
          <w:tcPr>
            <w:tcW w:w="752" w:type="dxa"/>
            <w:vAlign w:val="center"/>
          </w:tcPr>
          <w:p w14:paraId="03CB1B5A" w14:textId="3CAC5814" w:rsidR="00547C4C" w:rsidRDefault="787F2040" w:rsidP="00447A1B">
            <w:pPr>
              <w:jc w:val="center"/>
              <w:rPr>
                <w:lang w:val="pt-BR"/>
              </w:rPr>
            </w:pPr>
            <w:r>
              <w:t>-1.0</w:t>
            </w:r>
          </w:p>
        </w:tc>
        <w:tc>
          <w:tcPr>
            <w:tcW w:w="752" w:type="dxa"/>
            <w:vAlign w:val="center"/>
          </w:tcPr>
          <w:p w14:paraId="21E4EEEA" w14:textId="5CEFB141" w:rsidR="00547C4C" w:rsidRDefault="787F2040" w:rsidP="00447A1B">
            <w:pPr>
              <w:jc w:val="center"/>
              <w:rPr>
                <w:lang w:val="pt-BR"/>
              </w:rPr>
            </w:pPr>
            <w:r>
              <w:t>-1.0</w:t>
            </w:r>
          </w:p>
        </w:tc>
        <w:tc>
          <w:tcPr>
            <w:tcW w:w="752" w:type="dxa"/>
            <w:vAlign w:val="center"/>
          </w:tcPr>
          <w:p w14:paraId="66AE48B8" w14:textId="65ABEB57" w:rsidR="00547C4C" w:rsidRDefault="787F2040" w:rsidP="00447A1B">
            <w:pPr>
              <w:jc w:val="center"/>
              <w:rPr>
                <w:lang w:val="pt-BR"/>
              </w:rPr>
            </w:pPr>
            <w:r>
              <w:t>-1.0</w:t>
            </w:r>
          </w:p>
        </w:tc>
        <w:tc>
          <w:tcPr>
            <w:tcW w:w="752" w:type="dxa"/>
            <w:vAlign w:val="center"/>
          </w:tcPr>
          <w:p w14:paraId="4728A026" w14:textId="4A3E2CEA" w:rsidR="00547C4C" w:rsidRDefault="787F2040" w:rsidP="00447A1B">
            <w:pPr>
              <w:jc w:val="center"/>
              <w:rPr>
                <w:lang w:val="pt-BR"/>
              </w:rPr>
            </w:pPr>
            <w:r>
              <w:t>-0.5</w:t>
            </w:r>
          </w:p>
        </w:tc>
        <w:tc>
          <w:tcPr>
            <w:tcW w:w="752" w:type="dxa"/>
            <w:vAlign w:val="center"/>
          </w:tcPr>
          <w:p w14:paraId="7C949B75" w14:textId="3C050EC3" w:rsidR="00547C4C" w:rsidRDefault="787F2040" w:rsidP="00447A1B">
            <w:pPr>
              <w:jc w:val="center"/>
              <w:rPr>
                <w:lang w:val="pt-BR"/>
              </w:rPr>
            </w:pPr>
            <w:r>
              <w:t>0.5</w:t>
            </w:r>
          </w:p>
        </w:tc>
        <w:tc>
          <w:tcPr>
            <w:tcW w:w="752" w:type="dxa"/>
            <w:vAlign w:val="center"/>
          </w:tcPr>
          <w:p w14:paraId="6C1CC68C" w14:textId="64C2CCD3" w:rsidR="00547C4C" w:rsidRDefault="787F2040" w:rsidP="00447A1B">
            <w:pPr>
              <w:jc w:val="center"/>
              <w:rPr>
                <w:lang w:val="pt-BR"/>
              </w:rPr>
            </w:pPr>
            <w:r>
              <w:t>1.0</w:t>
            </w:r>
          </w:p>
        </w:tc>
        <w:tc>
          <w:tcPr>
            <w:tcW w:w="752" w:type="dxa"/>
            <w:vAlign w:val="center"/>
          </w:tcPr>
          <w:p w14:paraId="26F9CA31" w14:textId="1DECE3ED" w:rsidR="00547C4C" w:rsidRDefault="787F2040" w:rsidP="00447A1B">
            <w:pPr>
              <w:jc w:val="center"/>
              <w:rPr>
                <w:lang w:val="pt-BR"/>
              </w:rPr>
            </w:pPr>
            <w:r>
              <w:t>1.0</w:t>
            </w:r>
          </w:p>
        </w:tc>
        <w:tc>
          <w:tcPr>
            <w:tcW w:w="752" w:type="dxa"/>
            <w:vAlign w:val="center"/>
          </w:tcPr>
          <w:p w14:paraId="57CE91D7" w14:textId="58A10BE6" w:rsidR="00547C4C" w:rsidRDefault="787F2040" w:rsidP="00447A1B">
            <w:pPr>
              <w:jc w:val="center"/>
              <w:rPr>
                <w:lang w:val="pt-BR"/>
              </w:rPr>
            </w:pPr>
            <w:r>
              <w:t>1.0</w:t>
            </w:r>
          </w:p>
        </w:tc>
        <w:tc>
          <w:tcPr>
            <w:tcW w:w="713" w:type="dxa"/>
            <w:vAlign w:val="center"/>
          </w:tcPr>
          <w:p w14:paraId="2ABDCF5B" w14:textId="598B8F8B" w:rsidR="00547C4C" w:rsidRDefault="787F2040" w:rsidP="00447A1B">
            <w:pPr>
              <w:jc w:val="center"/>
              <w:rPr>
                <w:lang w:val="pt-BR"/>
              </w:rPr>
            </w:pPr>
            <w:r>
              <w:t>0.9</w:t>
            </w:r>
          </w:p>
        </w:tc>
        <w:tc>
          <w:tcPr>
            <w:tcW w:w="713" w:type="dxa"/>
            <w:vAlign w:val="center"/>
          </w:tcPr>
          <w:p w14:paraId="4EC89F43" w14:textId="31ACC3C7" w:rsidR="00547C4C" w:rsidRDefault="787F2040" w:rsidP="00447A1B">
            <w:pPr>
              <w:jc w:val="center"/>
              <w:rPr>
                <w:lang w:val="pt-BR"/>
              </w:rPr>
            </w:pPr>
            <w:r>
              <w:t>0.7</w:t>
            </w:r>
          </w:p>
        </w:tc>
        <w:tc>
          <w:tcPr>
            <w:tcW w:w="713" w:type="dxa"/>
            <w:vAlign w:val="center"/>
          </w:tcPr>
          <w:p w14:paraId="0192B8F1" w14:textId="18990305" w:rsidR="00547C4C" w:rsidRDefault="787F2040" w:rsidP="00447A1B">
            <w:pPr>
              <w:jc w:val="center"/>
              <w:rPr>
                <w:lang w:val="pt-BR"/>
              </w:rPr>
            </w:pPr>
            <w:r>
              <w:t>0.5</w:t>
            </w:r>
          </w:p>
        </w:tc>
      </w:tr>
    </w:tbl>
    <w:p w14:paraId="1149E36C" w14:textId="77777777" w:rsidR="00447A1B" w:rsidRPr="00E7067B" w:rsidRDefault="00447A1B" w:rsidP="7C217865">
      <w:pPr>
        <w:rPr>
          <w:lang w:val="pt-B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386DD4" w14:paraId="719C7834" w14:textId="77777777" w:rsidTr="7FBF91E4">
        <w:tc>
          <w:tcPr>
            <w:tcW w:w="9620" w:type="dxa"/>
            <w:vAlign w:val="center"/>
          </w:tcPr>
          <w:p w14:paraId="251A00C6" w14:textId="3158BFE0" w:rsidR="00386DD4" w:rsidRDefault="00386DD4" w:rsidP="00135291">
            <w:pPr>
              <w:jc w:val="center"/>
            </w:pPr>
            <w:r w:rsidRPr="00386DD4">
              <w:rPr>
                <w:noProof/>
              </w:rPr>
              <w:drawing>
                <wp:inline distT="0" distB="0" distL="0" distR="0" wp14:anchorId="1BBE7CE9" wp14:editId="00799493">
                  <wp:extent cx="4578823" cy="2342986"/>
                  <wp:effectExtent l="0" t="0" r="0" b="0"/>
                  <wp:docPr id="8119744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7821" cy="2352707"/>
                          </a:xfrm>
                          <a:prstGeom prst="rect">
                            <a:avLst/>
                          </a:prstGeom>
                          <a:noFill/>
                          <a:ln>
                            <a:noFill/>
                          </a:ln>
                        </pic:spPr>
                      </pic:pic>
                    </a:graphicData>
                  </a:graphic>
                </wp:inline>
              </w:drawing>
            </w:r>
          </w:p>
        </w:tc>
      </w:tr>
    </w:tbl>
    <w:p w14:paraId="3FA3D7CA" w14:textId="2DFF6B9F" w:rsidR="004B3553" w:rsidRPr="00780096" w:rsidRDefault="004B3553" w:rsidP="004B3553">
      <w:pPr>
        <w:pStyle w:val="Caption"/>
      </w:pPr>
      <w:r>
        <w:t xml:space="preserve">Figure </w:t>
      </w:r>
      <w:r>
        <w:fldChar w:fldCharType="begin"/>
      </w:r>
      <w:r>
        <w:instrText xml:space="preserve"> SEQ Figure \* ARABIC </w:instrText>
      </w:r>
      <w:r>
        <w:fldChar w:fldCharType="separate"/>
      </w:r>
      <w:r w:rsidR="004173D1">
        <w:rPr>
          <w:noProof/>
        </w:rPr>
        <w:t>6</w:t>
      </w:r>
      <w:r>
        <w:fldChar w:fldCharType="end"/>
      </w:r>
      <w:r>
        <w:t xml:space="preserve"> – Loadshape plot defined for the Storage</w:t>
      </w:r>
      <w:r w:rsidR="00361753">
        <w:t>.</w:t>
      </w:r>
    </w:p>
    <w:p w14:paraId="12333F8C" w14:textId="71C70C6F" w:rsidR="009E2663" w:rsidRDefault="002E7006" w:rsidP="7C217865">
      <w:r>
        <w:t xml:space="preserve">Additionally, a communication layer </w:t>
      </w:r>
      <w:r w:rsidR="009B5C9C">
        <w:t>involving a Modbus Client is implemented to send the power setpoints to the inverter controller</w:t>
      </w:r>
      <w:r w:rsidR="00C60EDA">
        <w:t xml:space="preserve"> and </w:t>
      </w:r>
      <w:r w:rsidR="27F34DFF">
        <w:t xml:space="preserve">to </w:t>
      </w:r>
      <w:r w:rsidR="00C60EDA">
        <w:t>read internal status flags. The registers used are</w:t>
      </w:r>
      <w:r w:rsidR="00002EAA">
        <w:t xml:space="preserve"> shown in Table 2</w:t>
      </w:r>
      <w:r w:rsidR="000D51D6">
        <w:t xml:space="preserve">. </w:t>
      </w:r>
    </w:p>
    <w:p w14:paraId="0E355E4E" w14:textId="03C5DADF" w:rsidR="00002EAA" w:rsidRDefault="00002EAA" w:rsidP="00002EAA">
      <w:pPr>
        <w:pStyle w:val="Caption"/>
      </w:pPr>
      <w:r>
        <w:t xml:space="preserve">Table </w:t>
      </w:r>
      <w:r>
        <w:fldChar w:fldCharType="begin"/>
      </w:r>
      <w:r>
        <w:instrText xml:space="preserve"> SEQ Table \* ARABIC </w:instrText>
      </w:r>
      <w:r>
        <w:fldChar w:fldCharType="separate"/>
      </w:r>
      <w:r w:rsidR="004173D1">
        <w:rPr>
          <w:noProof/>
        </w:rPr>
        <w:t>2</w:t>
      </w:r>
      <w:r>
        <w:fldChar w:fldCharType="end"/>
      </w:r>
      <w:r>
        <w:t xml:space="preserve"> – Modbus Registers Map.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41"/>
        <w:gridCol w:w="1840"/>
        <w:gridCol w:w="1289"/>
        <w:gridCol w:w="715"/>
        <w:gridCol w:w="568"/>
        <w:gridCol w:w="1046"/>
        <w:gridCol w:w="1821"/>
      </w:tblGrid>
      <w:tr w:rsidR="005102FE" w:rsidRPr="00C5751B" w14:paraId="4912ACE8" w14:textId="77777777" w:rsidTr="7FBF91E4">
        <w:trPr>
          <w:trHeight w:val="300"/>
        </w:trPr>
        <w:tc>
          <w:tcPr>
            <w:tcW w:w="1114" w:type="pct"/>
            <w:shd w:val="clear" w:color="auto" w:fill="FF0000"/>
            <w:noWrap/>
            <w:vAlign w:val="center"/>
            <w:hideMark/>
          </w:tcPr>
          <w:p w14:paraId="228E80F2" w14:textId="4A9BC2E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Register</w:t>
            </w:r>
          </w:p>
        </w:tc>
        <w:tc>
          <w:tcPr>
            <w:tcW w:w="877" w:type="pct"/>
            <w:shd w:val="clear" w:color="auto" w:fill="FF0000"/>
            <w:noWrap/>
            <w:vAlign w:val="center"/>
            <w:hideMark/>
          </w:tcPr>
          <w:p w14:paraId="4FF58DB8" w14:textId="7777777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Name</w:t>
            </w:r>
          </w:p>
        </w:tc>
        <w:tc>
          <w:tcPr>
            <w:tcW w:w="617" w:type="pct"/>
            <w:shd w:val="clear" w:color="auto" w:fill="FF0000"/>
            <w:noWrap/>
            <w:vAlign w:val="center"/>
            <w:hideMark/>
          </w:tcPr>
          <w:p w14:paraId="72B527E8" w14:textId="77777777" w:rsidR="000F7EA0"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Addr</w:t>
            </w:r>
            <w:r w:rsidR="237D94A7" w:rsidRPr="7FBF91E4">
              <w:rPr>
                <w:rFonts w:eastAsia="Times New Roman" w:cs="Helvetica"/>
                <w:b/>
                <w:bCs/>
                <w:color w:val="FFFFFF" w:themeColor="background1"/>
              </w:rPr>
              <w:t>.</w:t>
            </w:r>
          </w:p>
          <w:p w14:paraId="68E89F0A" w14:textId="38A024EB" w:rsidR="00E22267" w:rsidRPr="000F7EA0" w:rsidRDefault="237D94A7"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(operation)</w:t>
            </w:r>
          </w:p>
        </w:tc>
        <w:tc>
          <w:tcPr>
            <w:tcW w:w="345" w:type="pct"/>
            <w:shd w:val="clear" w:color="auto" w:fill="FF0000"/>
            <w:noWrap/>
            <w:vAlign w:val="center"/>
            <w:hideMark/>
          </w:tcPr>
          <w:p w14:paraId="3F2A1FC5" w14:textId="7777777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Scale</w:t>
            </w:r>
          </w:p>
        </w:tc>
        <w:tc>
          <w:tcPr>
            <w:tcW w:w="275" w:type="pct"/>
            <w:shd w:val="clear" w:color="auto" w:fill="FF0000"/>
            <w:noWrap/>
            <w:vAlign w:val="center"/>
            <w:hideMark/>
          </w:tcPr>
          <w:p w14:paraId="4E1199F0" w14:textId="7777777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Unit</w:t>
            </w:r>
          </w:p>
        </w:tc>
        <w:tc>
          <w:tcPr>
            <w:tcW w:w="501" w:type="pct"/>
            <w:shd w:val="clear" w:color="auto" w:fill="FF0000"/>
            <w:noWrap/>
            <w:vAlign w:val="center"/>
            <w:hideMark/>
          </w:tcPr>
          <w:p w14:paraId="144B7012" w14:textId="7777777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Type</w:t>
            </w:r>
          </w:p>
        </w:tc>
        <w:tc>
          <w:tcPr>
            <w:tcW w:w="1271" w:type="pct"/>
            <w:shd w:val="clear" w:color="auto" w:fill="FF0000"/>
            <w:noWrap/>
            <w:vAlign w:val="center"/>
            <w:hideMark/>
          </w:tcPr>
          <w:p w14:paraId="2D171AE3" w14:textId="77777777" w:rsidR="00E22267" w:rsidRPr="000F7EA0" w:rsidRDefault="1414176D" w:rsidP="002B725F">
            <w:pPr>
              <w:spacing w:after="0" w:line="240" w:lineRule="auto"/>
              <w:jc w:val="center"/>
              <w:rPr>
                <w:rFonts w:eastAsia="Times New Roman" w:cs="Helvetica"/>
                <w:b/>
                <w:bCs/>
                <w:color w:val="FFFFFF" w:themeColor="background1"/>
                <w:lang w:val="pt-BR" w:eastAsia="pt-BR"/>
              </w:rPr>
            </w:pPr>
            <w:r w:rsidRPr="7FBF91E4">
              <w:rPr>
                <w:rFonts w:eastAsia="Times New Roman" w:cs="Helvetica"/>
                <w:b/>
                <w:bCs/>
                <w:color w:val="FFFFFF" w:themeColor="background1"/>
              </w:rPr>
              <w:t>Remark</w:t>
            </w:r>
          </w:p>
        </w:tc>
      </w:tr>
      <w:tr w:rsidR="005102FE" w:rsidRPr="00C5751B" w14:paraId="549C903B" w14:textId="77777777" w:rsidTr="7FBF91E4">
        <w:trPr>
          <w:trHeight w:val="600"/>
        </w:trPr>
        <w:tc>
          <w:tcPr>
            <w:tcW w:w="1114" w:type="pct"/>
            <w:shd w:val="clear" w:color="auto" w:fill="auto"/>
            <w:vAlign w:val="center"/>
            <w:hideMark/>
          </w:tcPr>
          <w:p w14:paraId="0C98BF05"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Pref</w:t>
            </w:r>
          </w:p>
        </w:tc>
        <w:tc>
          <w:tcPr>
            <w:tcW w:w="877" w:type="pct"/>
            <w:shd w:val="clear" w:color="auto" w:fill="auto"/>
            <w:vAlign w:val="center"/>
            <w:hideMark/>
          </w:tcPr>
          <w:p w14:paraId="5AE4D77D" w14:textId="5A4A0CA3"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CmdRealPwr</w:t>
            </w:r>
          </w:p>
        </w:tc>
        <w:tc>
          <w:tcPr>
            <w:tcW w:w="617" w:type="pct"/>
            <w:shd w:val="clear" w:color="auto" w:fill="auto"/>
            <w:noWrap/>
            <w:vAlign w:val="center"/>
            <w:hideMark/>
          </w:tcPr>
          <w:p w14:paraId="448BE80B" w14:textId="2E67ED98"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3215</w:t>
            </w:r>
            <w:r w:rsidR="237D94A7" w:rsidRPr="7FBF91E4">
              <w:rPr>
                <w:rFonts w:eastAsia="Times New Roman" w:cs="Helvetica"/>
                <w:color w:val="000000" w:themeColor="text1"/>
              </w:rPr>
              <w:t xml:space="preserve"> (W)</w:t>
            </w:r>
          </w:p>
        </w:tc>
        <w:tc>
          <w:tcPr>
            <w:tcW w:w="345" w:type="pct"/>
            <w:shd w:val="clear" w:color="auto" w:fill="auto"/>
            <w:noWrap/>
            <w:vAlign w:val="center"/>
            <w:hideMark/>
          </w:tcPr>
          <w:p w14:paraId="4651B554"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10</w:t>
            </w:r>
          </w:p>
        </w:tc>
        <w:tc>
          <w:tcPr>
            <w:tcW w:w="275" w:type="pct"/>
            <w:shd w:val="clear" w:color="auto" w:fill="auto"/>
            <w:noWrap/>
            <w:vAlign w:val="center"/>
            <w:hideMark/>
          </w:tcPr>
          <w:p w14:paraId="47A62E5B"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kW</w:t>
            </w:r>
          </w:p>
        </w:tc>
        <w:tc>
          <w:tcPr>
            <w:tcW w:w="501" w:type="pct"/>
            <w:shd w:val="clear" w:color="auto" w:fill="auto"/>
            <w:noWrap/>
            <w:vAlign w:val="center"/>
            <w:hideMark/>
          </w:tcPr>
          <w:p w14:paraId="4D4D46E7"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S16</w:t>
            </w:r>
          </w:p>
        </w:tc>
        <w:tc>
          <w:tcPr>
            <w:tcW w:w="1271" w:type="pct"/>
            <w:shd w:val="clear" w:color="auto" w:fill="auto"/>
            <w:noWrap/>
            <w:vAlign w:val="center"/>
          </w:tcPr>
          <w:p w14:paraId="28A5F0B3" w14:textId="0DB40F54" w:rsidR="00E22267" w:rsidRPr="000F7EA0" w:rsidRDefault="71606931"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Loadshape ref</w:t>
            </w:r>
          </w:p>
        </w:tc>
      </w:tr>
      <w:tr w:rsidR="005102FE" w:rsidRPr="00C5751B" w14:paraId="6BAA9815" w14:textId="77777777" w:rsidTr="7FBF91E4">
        <w:trPr>
          <w:trHeight w:val="600"/>
        </w:trPr>
        <w:tc>
          <w:tcPr>
            <w:tcW w:w="1114" w:type="pct"/>
            <w:shd w:val="clear" w:color="auto" w:fill="auto"/>
            <w:vAlign w:val="center"/>
            <w:hideMark/>
          </w:tcPr>
          <w:p w14:paraId="2030CF6C"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Qref</w:t>
            </w:r>
          </w:p>
        </w:tc>
        <w:tc>
          <w:tcPr>
            <w:tcW w:w="877" w:type="pct"/>
            <w:shd w:val="clear" w:color="auto" w:fill="auto"/>
            <w:vAlign w:val="center"/>
            <w:hideMark/>
          </w:tcPr>
          <w:p w14:paraId="0B92162A" w14:textId="65D3BFAD"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CmdReactivePwr</w:t>
            </w:r>
          </w:p>
        </w:tc>
        <w:tc>
          <w:tcPr>
            <w:tcW w:w="617" w:type="pct"/>
            <w:shd w:val="clear" w:color="auto" w:fill="auto"/>
            <w:noWrap/>
            <w:vAlign w:val="center"/>
            <w:hideMark/>
          </w:tcPr>
          <w:p w14:paraId="3411D826" w14:textId="6BA3AD24"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3216</w:t>
            </w:r>
            <w:r w:rsidR="237D94A7" w:rsidRPr="7FBF91E4">
              <w:rPr>
                <w:rFonts w:eastAsia="Times New Roman" w:cs="Helvetica"/>
                <w:color w:val="000000" w:themeColor="text1"/>
              </w:rPr>
              <w:t xml:space="preserve"> (W)</w:t>
            </w:r>
          </w:p>
        </w:tc>
        <w:tc>
          <w:tcPr>
            <w:tcW w:w="345" w:type="pct"/>
            <w:shd w:val="clear" w:color="auto" w:fill="auto"/>
            <w:noWrap/>
            <w:vAlign w:val="center"/>
            <w:hideMark/>
          </w:tcPr>
          <w:p w14:paraId="2B9E043F"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10</w:t>
            </w:r>
          </w:p>
        </w:tc>
        <w:tc>
          <w:tcPr>
            <w:tcW w:w="275" w:type="pct"/>
            <w:shd w:val="clear" w:color="auto" w:fill="auto"/>
            <w:noWrap/>
            <w:vAlign w:val="center"/>
            <w:hideMark/>
          </w:tcPr>
          <w:p w14:paraId="6815A194"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kvar</w:t>
            </w:r>
          </w:p>
        </w:tc>
        <w:tc>
          <w:tcPr>
            <w:tcW w:w="501" w:type="pct"/>
            <w:shd w:val="clear" w:color="auto" w:fill="auto"/>
            <w:noWrap/>
            <w:vAlign w:val="center"/>
            <w:hideMark/>
          </w:tcPr>
          <w:p w14:paraId="20E4898D"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S16</w:t>
            </w:r>
          </w:p>
        </w:tc>
        <w:tc>
          <w:tcPr>
            <w:tcW w:w="1271" w:type="pct"/>
            <w:shd w:val="clear" w:color="auto" w:fill="auto"/>
            <w:noWrap/>
            <w:vAlign w:val="center"/>
            <w:hideMark/>
          </w:tcPr>
          <w:p w14:paraId="7A7DB771" w14:textId="1445B0B7" w:rsidR="00E22267" w:rsidRPr="000F7EA0" w:rsidRDefault="71606931"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Zero (PF=1)</w:t>
            </w:r>
          </w:p>
        </w:tc>
      </w:tr>
      <w:tr w:rsidR="005102FE" w:rsidRPr="00C5751B" w14:paraId="202B9F0E" w14:textId="77777777" w:rsidTr="7FBF91E4">
        <w:trPr>
          <w:trHeight w:val="600"/>
        </w:trPr>
        <w:tc>
          <w:tcPr>
            <w:tcW w:w="1114" w:type="pct"/>
            <w:shd w:val="clear" w:color="auto" w:fill="auto"/>
            <w:noWrap/>
            <w:vAlign w:val="center"/>
            <w:hideMark/>
          </w:tcPr>
          <w:p w14:paraId="374A365E" w14:textId="1999B8AB" w:rsidR="00E22267" w:rsidRPr="000F7EA0" w:rsidRDefault="1AAF0A74"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lastRenderedPageBreak/>
              <w:t>Clear Faults</w:t>
            </w:r>
          </w:p>
        </w:tc>
        <w:tc>
          <w:tcPr>
            <w:tcW w:w="877" w:type="pct"/>
            <w:shd w:val="clear" w:color="auto" w:fill="auto"/>
            <w:noWrap/>
            <w:vAlign w:val="center"/>
            <w:hideMark/>
          </w:tcPr>
          <w:p w14:paraId="35148586"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CmdBits</w:t>
            </w:r>
          </w:p>
        </w:tc>
        <w:tc>
          <w:tcPr>
            <w:tcW w:w="617" w:type="pct"/>
            <w:shd w:val="clear" w:color="auto" w:fill="auto"/>
            <w:noWrap/>
            <w:vAlign w:val="center"/>
            <w:hideMark/>
          </w:tcPr>
          <w:p w14:paraId="1A7AA480" w14:textId="762D8EF8"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3214</w:t>
            </w:r>
            <w:r w:rsidR="04A5CEEC" w:rsidRPr="7FBF91E4">
              <w:rPr>
                <w:rFonts w:eastAsia="Times New Roman" w:cs="Helvetica"/>
                <w:color w:val="000000" w:themeColor="text1"/>
              </w:rPr>
              <w:t xml:space="preserve"> (W)</w:t>
            </w:r>
          </w:p>
        </w:tc>
        <w:tc>
          <w:tcPr>
            <w:tcW w:w="345" w:type="pct"/>
            <w:shd w:val="clear" w:color="auto" w:fill="auto"/>
            <w:noWrap/>
            <w:vAlign w:val="center"/>
            <w:hideMark/>
          </w:tcPr>
          <w:p w14:paraId="6E0591D9"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w:t>
            </w:r>
          </w:p>
        </w:tc>
        <w:tc>
          <w:tcPr>
            <w:tcW w:w="275" w:type="pct"/>
            <w:shd w:val="clear" w:color="auto" w:fill="auto"/>
            <w:noWrap/>
            <w:vAlign w:val="center"/>
            <w:hideMark/>
          </w:tcPr>
          <w:p w14:paraId="66B91962"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w:t>
            </w:r>
          </w:p>
        </w:tc>
        <w:tc>
          <w:tcPr>
            <w:tcW w:w="501" w:type="pct"/>
            <w:shd w:val="clear" w:color="auto" w:fill="auto"/>
            <w:noWrap/>
            <w:vAlign w:val="center"/>
            <w:hideMark/>
          </w:tcPr>
          <w:p w14:paraId="660F9FA3"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U16</w:t>
            </w:r>
          </w:p>
        </w:tc>
        <w:tc>
          <w:tcPr>
            <w:tcW w:w="1271" w:type="pct"/>
            <w:shd w:val="clear" w:color="auto" w:fill="auto"/>
            <w:vAlign w:val="center"/>
            <w:hideMark/>
          </w:tcPr>
          <w:p w14:paraId="006C24A8" w14:textId="77777777" w:rsidR="00E22267" w:rsidRPr="000F7EA0" w:rsidRDefault="1414176D"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b0 - fault</w:t>
            </w:r>
            <w:r w:rsidR="00E22267">
              <w:br/>
            </w:r>
            <w:r w:rsidRPr="7FBF91E4">
              <w:rPr>
                <w:rFonts w:eastAsia="Times New Roman" w:cs="Helvetica"/>
                <w:color w:val="000000" w:themeColor="text1"/>
              </w:rPr>
              <w:t>b1 - wng</w:t>
            </w:r>
          </w:p>
        </w:tc>
      </w:tr>
      <w:tr w:rsidR="005102FE" w:rsidRPr="00C5751B" w14:paraId="5AAB4F01" w14:textId="77777777" w:rsidTr="7FBF91E4">
        <w:trPr>
          <w:trHeight w:val="600"/>
        </w:trPr>
        <w:tc>
          <w:tcPr>
            <w:tcW w:w="1114" w:type="pct"/>
            <w:shd w:val="clear" w:color="auto" w:fill="auto"/>
            <w:noWrap/>
            <w:vAlign w:val="center"/>
          </w:tcPr>
          <w:p w14:paraId="2CB014F8" w14:textId="00310C29" w:rsidR="00C23B57" w:rsidRPr="000F7EA0" w:rsidRDefault="70D4293F"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Connect</w:t>
            </w:r>
          </w:p>
        </w:tc>
        <w:tc>
          <w:tcPr>
            <w:tcW w:w="877" w:type="pct"/>
            <w:shd w:val="clear" w:color="auto" w:fill="auto"/>
            <w:noWrap/>
            <w:vAlign w:val="center"/>
          </w:tcPr>
          <w:p w14:paraId="7A21448F" w14:textId="6C0BD2AF" w:rsidR="00C23B57" w:rsidRPr="000F7EA0" w:rsidRDefault="02E9C00A"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Conn</w:t>
            </w:r>
          </w:p>
        </w:tc>
        <w:tc>
          <w:tcPr>
            <w:tcW w:w="617" w:type="pct"/>
            <w:shd w:val="clear" w:color="auto" w:fill="auto"/>
            <w:noWrap/>
            <w:vAlign w:val="center"/>
          </w:tcPr>
          <w:p w14:paraId="69501350" w14:textId="1254A8BA" w:rsidR="00C23B57" w:rsidRPr="000F7EA0" w:rsidRDefault="7ABC2F4B"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246</w:t>
            </w:r>
            <w:r w:rsidR="7749CB9E" w:rsidRPr="7FBF91E4">
              <w:rPr>
                <w:rFonts w:eastAsia="Times New Roman" w:cs="Helvetica"/>
                <w:color w:val="000000" w:themeColor="text1"/>
              </w:rPr>
              <w:t xml:space="preserve"> (W)</w:t>
            </w:r>
          </w:p>
        </w:tc>
        <w:tc>
          <w:tcPr>
            <w:tcW w:w="345" w:type="pct"/>
            <w:shd w:val="clear" w:color="auto" w:fill="auto"/>
            <w:noWrap/>
            <w:vAlign w:val="center"/>
          </w:tcPr>
          <w:p w14:paraId="4001DD86" w14:textId="542B630D" w:rsidR="00C23B57" w:rsidRPr="000F7EA0" w:rsidRDefault="7749CB9E"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w:t>
            </w:r>
          </w:p>
        </w:tc>
        <w:tc>
          <w:tcPr>
            <w:tcW w:w="275" w:type="pct"/>
            <w:shd w:val="clear" w:color="auto" w:fill="auto"/>
            <w:noWrap/>
            <w:vAlign w:val="center"/>
          </w:tcPr>
          <w:p w14:paraId="229C2204" w14:textId="434CC6FC" w:rsidR="00C23B57" w:rsidRPr="000F7EA0" w:rsidRDefault="7749CB9E"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w:t>
            </w:r>
          </w:p>
        </w:tc>
        <w:tc>
          <w:tcPr>
            <w:tcW w:w="501" w:type="pct"/>
            <w:shd w:val="clear" w:color="auto" w:fill="auto"/>
            <w:noWrap/>
            <w:vAlign w:val="center"/>
          </w:tcPr>
          <w:p w14:paraId="5AD1C01A" w14:textId="3C2B8AD0" w:rsidR="00C23B57" w:rsidRPr="000F7EA0" w:rsidRDefault="02E9C00A" w:rsidP="002B725F">
            <w:pPr>
              <w:spacing w:after="0" w:line="240" w:lineRule="auto"/>
              <w:jc w:val="center"/>
              <w:rPr>
                <w:rFonts w:eastAsia="Times New Roman" w:cs="Helvetica"/>
                <w:color w:val="000000"/>
                <w:lang w:val="pt-BR" w:eastAsia="pt-BR"/>
              </w:rPr>
            </w:pPr>
            <w:r w:rsidRPr="7FBF91E4">
              <w:rPr>
                <w:rFonts w:eastAsia="Times New Roman" w:cs="Helvetica"/>
                <w:color w:val="000000" w:themeColor="text1"/>
              </w:rPr>
              <w:t>Enum16</w:t>
            </w:r>
          </w:p>
        </w:tc>
        <w:tc>
          <w:tcPr>
            <w:tcW w:w="1271" w:type="pct"/>
            <w:shd w:val="clear" w:color="auto" w:fill="auto"/>
            <w:vAlign w:val="center"/>
          </w:tcPr>
          <w:p w14:paraId="0A25999C" w14:textId="04DBCE8B" w:rsidR="00137C2C" w:rsidRPr="000F7EA0" w:rsidRDefault="70D4293F" w:rsidP="00751630">
            <w:pPr>
              <w:pStyle w:val="ListParagraph"/>
              <w:spacing w:after="0" w:line="240" w:lineRule="auto"/>
              <w:ind w:left="0"/>
              <w:jc w:val="center"/>
              <w:rPr>
                <w:rFonts w:eastAsia="Times New Roman" w:cs="Helvetica"/>
                <w:color w:val="000000"/>
                <w:lang w:eastAsia="pt-BR"/>
              </w:rPr>
            </w:pPr>
            <w:r w:rsidRPr="7FBF91E4">
              <w:rPr>
                <w:rFonts w:eastAsia="Times New Roman" w:cs="Helvetica"/>
                <w:color w:val="000000" w:themeColor="text1"/>
              </w:rPr>
              <w:t>1 – connect</w:t>
            </w:r>
          </w:p>
          <w:p w14:paraId="61E50316" w14:textId="77706D21" w:rsidR="00137C2C" w:rsidRPr="000F7EA0" w:rsidRDefault="58C3D41E" w:rsidP="00751630">
            <w:pPr>
              <w:pStyle w:val="ListParagraph"/>
              <w:spacing w:after="0" w:line="240" w:lineRule="auto"/>
              <w:ind w:left="0"/>
              <w:jc w:val="center"/>
              <w:rPr>
                <w:rFonts w:eastAsia="Times New Roman" w:cs="Helvetica"/>
                <w:color w:val="000000"/>
                <w:lang w:eastAsia="pt-BR"/>
              </w:rPr>
            </w:pPr>
            <w:r w:rsidRPr="7FBF91E4">
              <w:rPr>
                <w:rFonts w:eastAsia="Times New Roman" w:cs="Helvetica"/>
                <w:color w:val="000000" w:themeColor="text1"/>
              </w:rPr>
              <w:t>0 - disconnect</w:t>
            </w:r>
          </w:p>
          <w:p w14:paraId="3BC39EAE" w14:textId="5809C709" w:rsidR="00C23B57" w:rsidRPr="000F7EA0" w:rsidRDefault="70D4293F" w:rsidP="00751630">
            <w:pPr>
              <w:spacing w:after="0" w:line="240" w:lineRule="auto"/>
              <w:jc w:val="center"/>
              <w:rPr>
                <w:rFonts w:eastAsia="Times New Roman" w:cs="Helvetica"/>
                <w:color w:val="000000"/>
                <w:lang w:eastAsia="pt-BR"/>
              </w:rPr>
            </w:pPr>
            <w:r w:rsidRPr="7FBF91E4">
              <w:rPr>
                <w:rFonts w:eastAsia="Times New Roman" w:cs="Helvetica"/>
                <w:color w:val="000000" w:themeColor="text1"/>
              </w:rPr>
              <w:t>Also works as a heartbeat</w:t>
            </w:r>
          </w:p>
        </w:tc>
      </w:tr>
      <w:tr w:rsidR="005102FE" w:rsidRPr="00C5751B" w14:paraId="2F4427B8" w14:textId="77777777" w:rsidTr="7FBF91E4">
        <w:trPr>
          <w:trHeight w:val="600"/>
        </w:trPr>
        <w:tc>
          <w:tcPr>
            <w:tcW w:w="1114" w:type="pct"/>
            <w:shd w:val="clear" w:color="auto" w:fill="auto"/>
            <w:noWrap/>
            <w:vAlign w:val="center"/>
          </w:tcPr>
          <w:p w14:paraId="1FD098CC" w14:textId="67C947C1" w:rsidR="00C23B57" w:rsidRPr="000F7EA0" w:rsidRDefault="28E4B5A2"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Status</w:t>
            </w:r>
          </w:p>
        </w:tc>
        <w:tc>
          <w:tcPr>
            <w:tcW w:w="877" w:type="pct"/>
            <w:shd w:val="clear" w:color="auto" w:fill="auto"/>
            <w:noWrap/>
            <w:vAlign w:val="center"/>
          </w:tcPr>
          <w:p w14:paraId="20827B7D" w14:textId="440C43D1" w:rsidR="00C23B57" w:rsidRPr="000F7EA0" w:rsidRDefault="5DD13012"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StVnd</w:t>
            </w:r>
          </w:p>
        </w:tc>
        <w:tc>
          <w:tcPr>
            <w:tcW w:w="617" w:type="pct"/>
            <w:shd w:val="clear" w:color="auto" w:fill="auto"/>
            <w:noWrap/>
            <w:vAlign w:val="center"/>
          </w:tcPr>
          <w:p w14:paraId="48C838C9" w14:textId="45E8836A" w:rsidR="00C23B57"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123 (R)</w:t>
            </w:r>
          </w:p>
        </w:tc>
        <w:tc>
          <w:tcPr>
            <w:tcW w:w="345" w:type="pct"/>
            <w:shd w:val="clear" w:color="auto" w:fill="auto"/>
            <w:noWrap/>
            <w:vAlign w:val="center"/>
          </w:tcPr>
          <w:p w14:paraId="443750B5" w14:textId="1C400501" w:rsidR="00C23B57"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275" w:type="pct"/>
            <w:shd w:val="clear" w:color="auto" w:fill="auto"/>
            <w:noWrap/>
            <w:vAlign w:val="center"/>
          </w:tcPr>
          <w:p w14:paraId="192019DB" w14:textId="4186CC83" w:rsidR="00C23B57"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501" w:type="pct"/>
            <w:shd w:val="clear" w:color="auto" w:fill="auto"/>
            <w:noWrap/>
            <w:vAlign w:val="center"/>
          </w:tcPr>
          <w:p w14:paraId="7F8CA1D3" w14:textId="425A1B9D" w:rsidR="00C23B57" w:rsidRPr="000F7EA0" w:rsidRDefault="566CEE4D"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Enum16</w:t>
            </w:r>
          </w:p>
        </w:tc>
        <w:tc>
          <w:tcPr>
            <w:tcW w:w="1271" w:type="pct"/>
            <w:shd w:val="clear" w:color="auto" w:fill="auto"/>
            <w:vAlign w:val="center"/>
          </w:tcPr>
          <w:p w14:paraId="51290F7E" w14:textId="1EC9D347" w:rsidR="00C23B57" w:rsidRPr="000F7EA0" w:rsidRDefault="566CEE4D"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r>
      <w:tr w:rsidR="005102FE" w:rsidRPr="00C5751B" w14:paraId="6690E171" w14:textId="77777777" w:rsidTr="7FBF91E4">
        <w:trPr>
          <w:trHeight w:val="600"/>
        </w:trPr>
        <w:tc>
          <w:tcPr>
            <w:tcW w:w="1114" w:type="pct"/>
            <w:shd w:val="clear" w:color="auto" w:fill="auto"/>
            <w:noWrap/>
            <w:vAlign w:val="center"/>
          </w:tcPr>
          <w:p w14:paraId="2572F7C4" w14:textId="35194D0F" w:rsidR="00C23B57" w:rsidRPr="000F7EA0" w:rsidRDefault="3FADBAFF"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Fault Flags</w:t>
            </w:r>
          </w:p>
        </w:tc>
        <w:tc>
          <w:tcPr>
            <w:tcW w:w="877" w:type="pct"/>
            <w:shd w:val="clear" w:color="auto" w:fill="auto"/>
            <w:noWrap/>
            <w:vAlign w:val="center"/>
          </w:tcPr>
          <w:p w14:paraId="4697D399" w14:textId="356E2AD1" w:rsidR="00C23B57" w:rsidRPr="000F7EA0" w:rsidRDefault="3FADBAFF"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FltFlgs</w:t>
            </w:r>
          </w:p>
        </w:tc>
        <w:tc>
          <w:tcPr>
            <w:tcW w:w="617" w:type="pct"/>
            <w:shd w:val="clear" w:color="auto" w:fill="auto"/>
            <w:noWrap/>
            <w:vAlign w:val="center"/>
          </w:tcPr>
          <w:p w14:paraId="499D73AA" w14:textId="1EBE7C5F" w:rsidR="00C23B57" w:rsidRPr="000F7EA0" w:rsidRDefault="1AAF0A74"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3153 (R)</w:t>
            </w:r>
          </w:p>
        </w:tc>
        <w:tc>
          <w:tcPr>
            <w:tcW w:w="345" w:type="pct"/>
            <w:shd w:val="clear" w:color="auto" w:fill="auto"/>
            <w:noWrap/>
            <w:vAlign w:val="center"/>
          </w:tcPr>
          <w:p w14:paraId="386B2DDB" w14:textId="07BD20D8" w:rsidR="00C23B57"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275" w:type="pct"/>
            <w:shd w:val="clear" w:color="auto" w:fill="auto"/>
            <w:noWrap/>
            <w:vAlign w:val="center"/>
          </w:tcPr>
          <w:p w14:paraId="02CAF005" w14:textId="7547957D" w:rsidR="00C23B57"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501" w:type="pct"/>
            <w:shd w:val="clear" w:color="auto" w:fill="auto"/>
            <w:noWrap/>
            <w:vAlign w:val="center"/>
          </w:tcPr>
          <w:p w14:paraId="3E66B1E7" w14:textId="1BC86B3F" w:rsidR="00C23B57" w:rsidRPr="000F7EA0" w:rsidRDefault="3FADBAFF"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Bitfield32</w:t>
            </w:r>
          </w:p>
        </w:tc>
        <w:tc>
          <w:tcPr>
            <w:tcW w:w="1271" w:type="pct"/>
            <w:shd w:val="clear" w:color="auto" w:fill="auto"/>
            <w:vAlign w:val="center"/>
          </w:tcPr>
          <w:p w14:paraId="04C3CCB5" w14:textId="1825D9F5" w:rsidR="00C23B57" w:rsidRPr="000F7EA0" w:rsidRDefault="2B7ACC46"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r>
      <w:tr w:rsidR="005102FE" w:rsidRPr="00C5751B" w14:paraId="691F6231" w14:textId="77777777" w:rsidTr="7FBF91E4">
        <w:trPr>
          <w:trHeight w:val="600"/>
        </w:trPr>
        <w:tc>
          <w:tcPr>
            <w:tcW w:w="1114" w:type="pct"/>
            <w:shd w:val="clear" w:color="auto" w:fill="auto"/>
            <w:noWrap/>
            <w:vAlign w:val="center"/>
          </w:tcPr>
          <w:p w14:paraId="73F66106" w14:textId="367CAA9E" w:rsidR="00A55AB3" w:rsidRPr="000F7EA0" w:rsidRDefault="5B009EF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 xml:space="preserve">Master </w:t>
            </w:r>
            <w:r w:rsidR="28E4B5A2" w:rsidRPr="7FBF91E4">
              <w:rPr>
                <w:rFonts w:eastAsia="Times New Roman" w:cs="Helvetica"/>
                <w:color w:val="000000" w:themeColor="text1"/>
              </w:rPr>
              <w:t>Control Source</w:t>
            </w:r>
          </w:p>
        </w:tc>
        <w:tc>
          <w:tcPr>
            <w:tcW w:w="877" w:type="pct"/>
            <w:shd w:val="clear" w:color="auto" w:fill="auto"/>
            <w:noWrap/>
            <w:vAlign w:val="center"/>
          </w:tcPr>
          <w:p w14:paraId="4DF52495" w14:textId="7385208B" w:rsidR="00A55AB3" w:rsidRPr="000F7EA0" w:rsidRDefault="7795DDD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CtlSrc</w:t>
            </w:r>
          </w:p>
        </w:tc>
        <w:tc>
          <w:tcPr>
            <w:tcW w:w="617" w:type="pct"/>
            <w:shd w:val="clear" w:color="auto" w:fill="auto"/>
            <w:noWrap/>
            <w:vAlign w:val="center"/>
          </w:tcPr>
          <w:p w14:paraId="50893647" w14:textId="6369F617" w:rsidR="00A55AB3" w:rsidRPr="000F7EA0" w:rsidRDefault="1AAF0A74"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3230 (</w:t>
            </w:r>
            <w:r w:rsidR="7749CB9E" w:rsidRPr="7FBF91E4">
              <w:rPr>
                <w:rFonts w:eastAsia="Times New Roman" w:cs="Helvetica"/>
                <w:color w:val="000000" w:themeColor="text1"/>
              </w:rPr>
              <w:t>W</w:t>
            </w:r>
            <w:r w:rsidRPr="7FBF91E4">
              <w:rPr>
                <w:rFonts w:eastAsia="Times New Roman" w:cs="Helvetica"/>
                <w:color w:val="000000" w:themeColor="text1"/>
              </w:rPr>
              <w:t>)</w:t>
            </w:r>
          </w:p>
        </w:tc>
        <w:tc>
          <w:tcPr>
            <w:tcW w:w="345" w:type="pct"/>
            <w:shd w:val="clear" w:color="auto" w:fill="auto"/>
            <w:noWrap/>
            <w:vAlign w:val="center"/>
          </w:tcPr>
          <w:p w14:paraId="3AF42CF1" w14:textId="41118D1E" w:rsidR="00A55AB3"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275" w:type="pct"/>
            <w:shd w:val="clear" w:color="auto" w:fill="auto"/>
            <w:noWrap/>
            <w:vAlign w:val="center"/>
          </w:tcPr>
          <w:p w14:paraId="446CE9A6" w14:textId="452C3E93" w:rsidR="00A55AB3" w:rsidRPr="000F7EA0" w:rsidRDefault="7749CB9E"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w:t>
            </w:r>
          </w:p>
        </w:tc>
        <w:tc>
          <w:tcPr>
            <w:tcW w:w="501" w:type="pct"/>
            <w:shd w:val="clear" w:color="auto" w:fill="auto"/>
            <w:noWrap/>
            <w:vAlign w:val="center"/>
          </w:tcPr>
          <w:p w14:paraId="214C65D1" w14:textId="7929C4EF" w:rsidR="00A55AB3" w:rsidRPr="000F7EA0" w:rsidRDefault="5526613D"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Enum16</w:t>
            </w:r>
          </w:p>
        </w:tc>
        <w:tc>
          <w:tcPr>
            <w:tcW w:w="1271" w:type="pct"/>
            <w:shd w:val="clear" w:color="auto" w:fill="auto"/>
            <w:vAlign w:val="center"/>
          </w:tcPr>
          <w:p w14:paraId="51B6149C" w14:textId="5BFD9276" w:rsidR="00A55AB3" w:rsidRPr="000F7EA0" w:rsidRDefault="28E4B5A2"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0 – CAN</w:t>
            </w:r>
          </w:p>
          <w:p w14:paraId="0AEAB49B" w14:textId="30265DC2" w:rsidR="00A55AB3" w:rsidRPr="000F7EA0" w:rsidRDefault="28E4B5A2" w:rsidP="002B725F">
            <w:pPr>
              <w:spacing w:after="0" w:line="240" w:lineRule="auto"/>
              <w:jc w:val="center"/>
              <w:rPr>
                <w:rFonts w:eastAsia="Times New Roman" w:cs="Helvetica"/>
                <w:color w:val="000000"/>
                <w:lang w:eastAsia="pt-BR"/>
              </w:rPr>
            </w:pPr>
            <w:r w:rsidRPr="7FBF91E4">
              <w:rPr>
                <w:rFonts w:eastAsia="Times New Roman" w:cs="Helvetica"/>
                <w:color w:val="000000" w:themeColor="text1"/>
              </w:rPr>
              <w:t>1 – Modbus</w:t>
            </w:r>
          </w:p>
        </w:tc>
      </w:tr>
    </w:tbl>
    <w:p w14:paraId="4D8FA7F3" w14:textId="77777777" w:rsidR="00C60EDA" w:rsidRDefault="00C60EDA" w:rsidP="7C217865"/>
    <w:p w14:paraId="185D7126" w14:textId="77777777" w:rsidR="00CB63E9" w:rsidRDefault="00CB63E9" w:rsidP="7C217865"/>
    <w:p w14:paraId="4C581ECC" w14:textId="5DEDA756" w:rsidR="00146DD1" w:rsidRDefault="00146DD1" w:rsidP="7C217865">
      <w:r>
        <w:t>The component's parameterization is described in Table 3. Some property values are chosen to guarantee the compatibility between the OpenDSS and the Typhoon Model. In the Follow operation mode, the Storage component follows the active power dispatch according to the loadshape points and the battery's State of Charge (SOC). As the battery is represented as an ideal source in the Typhoon model, depending on the Initial SOC and kWh properties values, the OpenDSS results can cu</w:t>
      </w:r>
      <w:r w:rsidR="3C49724D">
        <w:t>rtail</w:t>
      </w:r>
      <w:r>
        <w:t xml:space="preserve"> the power dispatch of the battery. In contrast, this curtailment will not </w:t>
      </w:r>
      <w:r w:rsidR="12C9F064">
        <w:t xml:space="preserve">affect the behavior of </w:t>
      </w:r>
      <w:r>
        <w:t xml:space="preserve">the </w:t>
      </w:r>
      <w:r w:rsidR="7CDC533B">
        <w:t>EPC Power inverer time-domain</w:t>
      </w:r>
      <w:r>
        <w:t xml:space="preserve"> model.</w:t>
      </w:r>
    </w:p>
    <w:p w14:paraId="7F0F5959" w14:textId="27496369" w:rsidR="000F7EA0" w:rsidRDefault="001824CB" w:rsidP="001824CB">
      <w:pPr>
        <w:pStyle w:val="Caption"/>
      </w:pPr>
      <w:r>
        <w:t xml:space="preserve">Table </w:t>
      </w:r>
      <w:r>
        <w:fldChar w:fldCharType="begin"/>
      </w:r>
      <w:r>
        <w:instrText xml:space="preserve"> SEQ Table \* ARABIC </w:instrText>
      </w:r>
      <w:r>
        <w:fldChar w:fldCharType="separate"/>
      </w:r>
      <w:r w:rsidR="004173D1">
        <w:rPr>
          <w:noProof/>
        </w:rPr>
        <w:t>3</w:t>
      </w:r>
      <w:r>
        <w:fldChar w:fldCharType="end"/>
      </w:r>
      <w:r>
        <w:t xml:space="preserve"> – </w:t>
      </w:r>
      <w:r w:rsidR="00CB63E9">
        <w:t>Component’s properties</w:t>
      </w:r>
      <w:r>
        <w:t>.</w:t>
      </w:r>
    </w:p>
    <w:tbl>
      <w:tblPr>
        <w:tblStyle w:val="TableGrid"/>
        <w:tblW w:w="0" w:type="auto"/>
        <w:tblLook w:val="04A0" w:firstRow="1" w:lastRow="0" w:firstColumn="1" w:lastColumn="0" w:noHBand="0" w:noVBand="1"/>
      </w:tblPr>
      <w:tblGrid>
        <w:gridCol w:w="2493"/>
        <w:gridCol w:w="1197"/>
        <w:gridCol w:w="5930"/>
      </w:tblGrid>
      <w:tr w:rsidR="005102FE" w14:paraId="47079A14" w14:textId="77777777" w:rsidTr="7FBF91E4">
        <w:trPr>
          <w:trHeight w:val="506"/>
        </w:trPr>
        <w:tc>
          <w:tcPr>
            <w:tcW w:w="0" w:type="auto"/>
            <w:shd w:val="clear" w:color="auto" w:fill="FF0000"/>
            <w:vAlign w:val="center"/>
          </w:tcPr>
          <w:p w14:paraId="0063FEDB" w14:textId="3B881623" w:rsidR="005102FE" w:rsidRPr="00F71A18" w:rsidRDefault="4972E653" w:rsidP="005102FE">
            <w:pPr>
              <w:jc w:val="center"/>
              <w:rPr>
                <w:b/>
                <w:bCs/>
                <w:color w:val="FFFFFF" w:themeColor="background1"/>
              </w:rPr>
            </w:pPr>
            <w:r w:rsidRPr="7FBF91E4">
              <w:rPr>
                <w:b/>
                <w:bCs/>
                <w:color w:val="FFFFFF" w:themeColor="background1"/>
              </w:rPr>
              <w:t>Property</w:t>
            </w:r>
          </w:p>
        </w:tc>
        <w:tc>
          <w:tcPr>
            <w:tcW w:w="0" w:type="auto"/>
            <w:shd w:val="clear" w:color="auto" w:fill="FF0000"/>
            <w:vAlign w:val="center"/>
          </w:tcPr>
          <w:p w14:paraId="1734B801" w14:textId="3921895E" w:rsidR="005102FE" w:rsidRPr="00F71A18" w:rsidRDefault="4972E653" w:rsidP="005102FE">
            <w:pPr>
              <w:jc w:val="center"/>
              <w:rPr>
                <w:b/>
                <w:bCs/>
                <w:color w:val="FFFFFF" w:themeColor="background1"/>
              </w:rPr>
            </w:pPr>
            <w:r w:rsidRPr="7FBF91E4">
              <w:rPr>
                <w:b/>
                <w:bCs/>
                <w:color w:val="FFFFFF" w:themeColor="background1"/>
              </w:rPr>
              <w:t>Value</w:t>
            </w:r>
          </w:p>
        </w:tc>
        <w:tc>
          <w:tcPr>
            <w:tcW w:w="0" w:type="auto"/>
            <w:shd w:val="clear" w:color="auto" w:fill="FF0000"/>
            <w:vAlign w:val="center"/>
          </w:tcPr>
          <w:p w14:paraId="5C83CACA" w14:textId="4C246D57" w:rsidR="005102FE" w:rsidRPr="00F71A18" w:rsidRDefault="4972E653" w:rsidP="005102FE">
            <w:pPr>
              <w:jc w:val="center"/>
              <w:rPr>
                <w:b/>
                <w:bCs/>
                <w:color w:val="FFFFFF" w:themeColor="background1"/>
              </w:rPr>
            </w:pPr>
            <w:r w:rsidRPr="7FBF91E4">
              <w:rPr>
                <w:b/>
                <w:bCs/>
                <w:color w:val="FFFFFF" w:themeColor="background1"/>
              </w:rPr>
              <w:t>Description</w:t>
            </w:r>
          </w:p>
        </w:tc>
      </w:tr>
      <w:tr w:rsidR="005102FE" w14:paraId="39B425E8" w14:textId="77777777" w:rsidTr="7FBF91E4">
        <w:trPr>
          <w:trHeight w:val="506"/>
        </w:trPr>
        <w:tc>
          <w:tcPr>
            <w:tcW w:w="0" w:type="auto"/>
            <w:vAlign w:val="center"/>
          </w:tcPr>
          <w:p w14:paraId="1114446E" w14:textId="67D749E4" w:rsidR="005102FE" w:rsidRDefault="6B12FC77" w:rsidP="005102FE">
            <w:pPr>
              <w:jc w:val="center"/>
            </w:pPr>
            <w:r>
              <w:t>General</w:t>
            </w:r>
            <w:r w:rsidR="52E80435">
              <w:t>.</w:t>
            </w:r>
            <w:r w:rsidR="229E0730">
              <w:t>Dispatch P</w:t>
            </w:r>
          </w:p>
        </w:tc>
        <w:tc>
          <w:tcPr>
            <w:tcW w:w="0" w:type="auto"/>
            <w:vAlign w:val="center"/>
          </w:tcPr>
          <w:p w14:paraId="5191E77B" w14:textId="1308555C" w:rsidR="005102FE" w:rsidRDefault="005E627E" w:rsidP="005102FE">
            <w:pPr>
              <w:jc w:val="center"/>
            </w:pPr>
            <w:r>
              <w:t>Follow</w:t>
            </w:r>
          </w:p>
        </w:tc>
        <w:tc>
          <w:tcPr>
            <w:tcW w:w="0" w:type="auto"/>
            <w:vAlign w:val="center"/>
          </w:tcPr>
          <w:p w14:paraId="656A4A60" w14:textId="7E4A85FC" w:rsidR="005102FE" w:rsidRDefault="4791390D" w:rsidP="005102FE">
            <w:pPr>
              <w:jc w:val="center"/>
            </w:pPr>
            <w:r>
              <w:t xml:space="preserve">Equivalent to DispMode property. </w:t>
            </w:r>
            <w:r w:rsidR="59C11E97">
              <w:t>“</w:t>
            </w:r>
            <w:r>
              <w:t>Follow</w:t>
            </w:r>
            <w:r w:rsidR="332CA64C">
              <w:t>”</w:t>
            </w:r>
            <w:r>
              <w:t xml:space="preserve"> enable</w:t>
            </w:r>
            <w:r w:rsidR="71D9974B">
              <w:t>s</w:t>
            </w:r>
            <w:r>
              <w:t xml:space="preserve"> the Storage </w:t>
            </w:r>
            <w:r w:rsidR="1AA8CF4F">
              <w:t>to follow the active loadshape points</w:t>
            </w:r>
          </w:p>
        </w:tc>
      </w:tr>
      <w:tr w:rsidR="005102FE" w14:paraId="7B920408" w14:textId="77777777" w:rsidTr="7FBF91E4">
        <w:trPr>
          <w:trHeight w:val="506"/>
        </w:trPr>
        <w:tc>
          <w:tcPr>
            <w:tcW w:w="0" w:type="auto"/>
            <w:vAlign w:val="center"/>
          </w:tcPr>
          <w:p w14:paraId="0B6DC687" w14:textId="6A522228" w:rsidR="005102FE" w:rsidRDefault="6C35C28F" w:rsidP="005102FE">
            <w:pPr>
              <w:jc w:val="center"/>
            </w:pPr>
            <w:r>
              <w:t>General</w:t>
            </w:r>
            <w:r w:rsidR="52E80435">
              <w:t>.</w:t>
            </w:r>
            <w:r w:rsidR="229E0730">
              <w:t>Dispatch Q</w:t>
            </w:r>
          </w:p>
        </w:tc>
        <w:tc>
          <w:tcPr>
            <w:tcW w:w="0" w:type="auto"/>
            <w:vAlign w:val="center"/>
          </w:tcPr>
          <w:p w14:paraId="0D65DF72" w14:textId="1BA45731" w:rsidR="005102FE" w:rsidRDefault="005E627E" w:rsidP="005102FE">
            <w:pPr>
              <w:jc w:val="center"/>
            </w:pPr>
            <w:r>
              <w:t>Unit PF</w:t>
            </w:r>
          </w:p>
        </w:tc>
        <w:tc>
          <w:tcPr>
            <w:tcW w:w="0" w:type="auto"/>
            <w:vAlign w:val="center"/>
          </w:tcPr>
          <w:p w14:paraId="1839C6F3" w14:textId="1C208C57" w:rsidR="005102FE" w:rsidRDefault="1E9782E9" w:rsidP="005102FE">
            <w:pPr>
              <w:jc w:val="center"/>
            </w:pPr>
            <w:r>
              <w:t xml:space="preserve">Forces </w:t>
            </w:r>
            <w:r w:rsidR="1B14B8DA">
              <w:t>k</w:t>
            </w:r>
            <w:r w:rsidR="6AFD8830">
              <w:t>VA</w:t>
            </w:r>
            <w:r w:rsidR="1B14B8DA">
              <w:t>=kwrated and k</w:t>
            </w:r>
            <w:r w:rsidR="34A05079">
              <w:t>VA</w:t>
            </w:r>
            <w:r w:rsidR="1B14B8DA">
              <w:t>r=0</w:t>
            </w:r>
          </w:p>
        </w:tc>
      </w:tr>
      <w:tr w:rsidR="005102FE" w14:paraId="6D236310" w14:textId="77777777" w:rsidTr="7FBF91E4">
        <w:trPr>
          <w:trHeight w:val="506"/>
        </w:trPr>
        <w:tc>
          <w:tcPr>
            <w:tcW w:w="0" w:type="auto"/>
            <w:vAlign w:val="center"/>
          </w:tcPr>
          <w:p w14:paraId="797A5125" w14:textId="3A240677" w:rsidR="005102FE" w:rsidRDefault="6C35C28F" w:rsidP="005102FE">
            <w:pPr>
              <w:jc w:val="center"/>
            </w:pPr>
            <w:r>
              <w:t>General</w:t>
            </w:r>
            <w:r w:rsidR="52E80435">
              <w:t>.</w:t>
            </w:r>
            <w:r w:rsidR="6B12FC77">
              <w:t>Initial SOC</w:t>
            </w:r>
          </w:p>
        </w:tc>
        <w:tc>
          <w:tcPr>
            <w:tcW w:w="0" w:type="auto"/>
            <w:vAlign w:val="center"/>
          </w:tcPr>
          <w:p w14:paraId="6487F785" w14:textId="4B72DA8C" w:rsidR="005102FE" w:rsidRDefault="000E4CE0" w:rsidP="005102FE">
            <w:pPr>
              <w:jc w:val="center"/>
            </w:pPr>
            <w:r>
              <w:t>50%</w:t>
            </w:r>
          </w:p>
        </w:tc>
        <w:tc>
          <w:tcPr>
            <w:tcW w:w="0" w:type="auto"/>
            <w:vAlign w:val="center"/>
          </w:tcPr>
          <w:p w14:paraId="4F2F858D" w14:textId="7738A5E3" w:rsidR="005102FE" w:rsidRDefault="7487C11A" w:rsidP="005102FE">
            <w:pPr>
              <w:jc w:val="center"/>
            </w:pPr>
            <w:r>
              <w:t>Has not impact in Typhoon</w:t>
            </w:r>
            <w:r w:rsidR="6CD3D556">
              <w:t xml:space="preserve"> time-domain</w:t>
            </w:r>
            <w:r>
              <w:t xml:space="preserve"> </w:t>
            </w:r>
            <w:r w:rsidR="0DCBDE89">
              <w:t>model</w:t>
            </w:r>
            <w:r w:rsidR="3A11F6DC">
              <w:t xml:space="preserve">, </w:t>
            </w:r>
            <w:r w:rsidR="0DCBDE89">
              <w:t>just on OpenDSS</w:t>
            </w:r>
          </w:p>
        </w:tc>
      </w:tr>
      <w:tr w:rsidR="005102FE" w14:paraId="5CAFA06C" w14:textId="77777777" w:rsidTr="7FBF91E4">
        <w:trPr>
          <w:trHeight w:val="506"/>
        </w:trPr>
        <w:tc>
          <w:tcPr>
            <w:tcW w:w="0" w:type="auto"/>
            <w:vAlign w:val="center"/>
          </w:tcPr>
          <w:p w14:paraId="339BCEC8" w14:textId="4793374D" w:rsidR="005102FE" w:rsidRDefault="52E80435" w:rsidP="005102FE">
            <w:pPr>
              <w:jc w:val="center"/>
            </w:pPr>
            <w:r>
              <w:t>Ratings.</w:t>
            </w:r>
            <w:r w:rsidR="2E543681">
              <w:t xml:space="preserve">Nominal </w:t>
            </w:r>
            <w:r w:rsidR="3E7E2B77">
              <w:t>v</w:t>
            </w:r>
            <w:r w:rsidR="2E543681">
              <w:t>oltage</w:t>
            </w:r>
          </w:p>
        </w:tc>
        <w:tc>
          <w:tcPr>
            <w:tcW w:w="0" w:type="auto"/>
            <w:vAlign w:val="center"/>
          </w:tcPr>
          <w:p w14:paraId="7B589FCD" w14:textId="18AC3404" w:rsidR="005102FE" w:rsidRDefault="000E4CE0" w:rsidP="005102FE">
            <w:pPr>
              <w:jc w:val="center"/>
            </w:pPr>
            <w:r>
              <w:t>0.480 kV</w:t>
            </w:r>
          </w:p>
        </w:tc>
        <w:tc>
          <w:tcPr>
            <w:tcW w:w="0" w:type="auto"/>
            <w:vAlign w:val="center"/>
          </w:tcPr>
          <w:p w14:paraId="11F770D0" w14:textId="016649CF" w:rsidR="005102FE" w:rsidRDefault="0DCBDE89" w:rsidP="005102FE">
            <w:pPr>
              <w:jc w:val="center"/>
            </w:pPr>
            <w:r>
              <w:t>--</w:t>
            </w:r>
          </w:p>
        </w:tc>
      </w:tr>
      <w:tr w:rsidR="005102FE" w14:paraId="46384978" w14:textId="77777777" w:rsidTr="7FBF91E4">
        <w:trPr>
          <w:trHeight w:val="506"/>
        </w:trPr>
        <w:tc>
          <w:tcPr>
            <w:tcW w:w="0" w:type="auto"/>
            <w:vAlign w:val="center"/>
          </w:tcPr>
          <w:p w14:paraId="58AA264D" w14:textId="1D2A8D26" w:rsidR="005102FE" w:rsidRDefault="52E80435" w:rsidP="005102FE">
            <w:pPr>
              <w:jc w:val="center"/>
            </w:pPr>
            <w:r>
              <w:t>Ratings.</w:t>
            </w:r>
            <w:r w:rsidR="2E543681">
              <w:t>Rated kW</w:t>
            </w:r>
          </w:p>
        </w:tc>
        <w:tc>
          <w:tcPr>
            <w:tcW w:w="0" w:type="auto"/>
            <w:vAlign w:val="center"/>
          </w:tcPr>
          <w:p w14:paraId="128C345D" w14:textId="29418D9C" w:rsidR="005102FE" w:rsidRDefault="000E4CE0" w:rsidP="005102FE">
            <w:pPr>
              <w:jc w:val="center"/>
            </w:pPr>
            <w:r>
              <w:t>1000 kW</w:t>
            </w:r>
          </w:p>
        </w:tc>
        <w:tc>
          <w:tcPr>
            <w:tcW w:w="0" w:type="auto"/>
            <w:vAlign w:val="center"/>
          </w:tcPr>
          <w:p w14:paraId="27C185D7" w14:textId="1C36DFA8" w:rsidR="005102FE" w:rsidRDefault="000553B8" w:rsidP="005102FE">
            <w:pPr>
              <w:jc w:val="center"/>
            </w:pPr>
            <w:r>
              <w:t>EPC Nominal Power</w:t>
            </w:r>
          </w:p>
        </w:tc>
      </w:tr>
      <w:tr w:rsidR="005102FE" w14:paraId="5DD14AAE" w14:textId="77777777" w:rsidTr="7FBF91E4">
        <w:trPr>
          <w:trHeight w:val="506"/>
        </w:trPr>
        <w:tc>
          <w:tcPr>
            <w:tcW w:w="0" w:type="auto"/>
            <w:vAlign w:val="center"/>
          </w:tcPr>
          <w:p w14:paraId="78675B8E" w14:textId="04759EE2" w:rsidR="005102FE" w:rsidRDefault="52E80435" w:rsidP="005102FE">
            <w:pPr>
              <w:jc w:val="center"/>
            </w:pPr>
            <w:r>
              <w:t>Ratings.</w:t>
            </w:r>
            <w:r w:rsidR="2E543681">
              <w:t>Rated kWh</w:t>
            </w:r>
          </w:p>
        </w:tc>
        <w:tc>
          <w:tcPr>
            <w:tcW w:w="0" w:type="auto"/>
            <w:vAlign w:val="center"/>
          </w:tcPr>
          <w:p w14:paraId="3030440F" w14:textId="7F4EAF66" w:rsidR="005102FE" w:rsidRDefault="000E4CE0" w:rsidP="005102FE">
            <w:pPr>
              <w:jc w:val="center"/>
            </w:pPr>
            <w:r>
              <w:t>100000</w:t>
            </w:r>
            <w:r w:rsidR="00052E5D">
              <w:t xml:space="preserve"> kWh</w:t>
            </w:r>
          </w:p>
        </w:tc>
        <w:tc>
          <w:tcPr>
            <w:tcW w:w="0" w:type="auto"/>
            <w:vAlign w:val="center"/>
          </w:tcPr>
          <w:p w14:paraId="46AFB576" w14:textId="13A1DCBE" w:rsidR="005102FE" w:rsidRDefault="0DCBDE89" w:rsidP="005102FE">
            <w:pPr>
              <w:jc w:val="center"/>
            </w:pPr>
            <w:r>
              <w:t xml:space="preserve">Has not impact in Typhoon </w:t>
            </w:r>
            <w:r w:rsidR="718FF69C">
              <w:t xml:space="preserve">time-domain </w:t>
            </w:r>
            <w:r>
              <w:t xml:space="preserve">model </w:t>
            </w:r>
            <w:r w:rsidR="504C565F">
              <w:t xml:space="preserve">since the </w:t>
            </w:r>
            <w:r>
              <w:t xml:space="preserve">battery is </w:t>
            </w:r>
            <w:r w:rsidR="51330213">
              <w:t>represented by an</w:t>
            </w:r>
            <w:r>
              <w:t xml:space="preserve"> ideal voltage source</w:t>
            </w:r>
          </w:p>
        </w:tc>
      </w:tr>
      <w:tr w:rsidR="005102FE" w14:paraId="4925DC41" w14:textId="77777777" w:rsidTr="7FBF91E4">
        <w:trPr>
          <w:trHeight w:val="506"/>
        </w:trPr>
        <w:tc>
          <w:tcPr>
            <w:tcW w:w="0" w:type="auto"/>
            <w:vAlign w:val="center"/>
          </w:tcPr>
          <w:p w14:paraId="4C243E44" w14:textId="2F5D00CB" w:rsidR="005102FE" w:rsidRDefault="52E80435" w:rsidP="005102FE">
            <w:pPr>
              <w:jc w:val="center"/>
            </w:pPr>
            <w:r>
              <w:t>Ratings.</w:t>
            </w:r>
            <w:r w:rsidR="2E543681">
              <w:t xml:space="preserve">Charge </w:t>
            </w:r>
            <w:r w:rsidR="3E7E2B77">
              <w:t>e</w:t>
            </w:r>
            <w:r w:rsidR="2E543681">
              <w:t>ffici</w:t>
            </w:r>
            <w:r w:rsidR="3E7E2B77">
              <w:t>ency</w:t>
            </w:r>
          </w:p>
        </w:tc>
        <w:tc>
          <w:tcPr>
            <w:tcW w:w="0" w:type="auto"/>
            <w:vAlign w:val="center"/>
          </w:tcPr>
          <w:p w14:paraId="2575835B" w14:textId="2A7E4604" w:rsidR="005102FE" w:rsidRDefault="14755622" w:rsidP="005102FE">
            <w:pPr>
              <w:jc w:val="center"/>
            </w:pPr>
            <w:r>
              <w:t>100</w:t>
            </w:r>
            <w:r w:rsidR="0E8EAD8F">
              <w:t>%</w:t>
            </w:r>
          </w:p>
        </w:tc>
        <w:tc>
          <w:tcPr>
            <w:tcW w:w="0" w:type="auto"/>
            <w:vAlign w:val="center"/>
          </w:tcPr>
          <w:p w14:paraId="283D0CEE" w14:textId="70E0B3AA" w:rsidR="005102FE" w:rsidRDefault="0DCBDE89" w:rsidP="005102FE">
            <w:pPr>
              <w:jc w:val="center"/>
            </w:pPr>
            <w:r>
              <w:t>--</w:t>
            </w:r>
          </w:p>
        </w:tc>
      </w:tr>
      <w:tr w:rsidR="005102FE" w14:paraId="17B1FAA3" w14:textId="77777777" w:rsidTr="7FBF91E4">
        <w:trPr>
          <w:trHeight w:val="506"/>
        </w:trPr>
        <w:tc>
          <w:tcPr>
            <w:tcW w:w="0" w:type="auto"/>
            <w:vAlign w:val="center"/>
          </w:tcPr>
          <w:p w14:paraId="4C7F82A1" w14:textId="1DF44A88" w:rsidR="005102FE" w:rsidRDefault="52E80435" w:rsidP="005102FE">
            <w:pPr>
              <w:jc w:val="center"/>
            </w:pPr>
            <w:r>
              <w:t>Ratings.</w:t>
            </w:r>
            <w:r w:rsidR="3E7E2B77">
              <w:t>Discharge efficiency</w:t>
            </w:r>
          </w:p>
        </w:tc>
        <w:tc>
          <w:tcPr>
            <w:tcW w:w="0" w:type="auto"/>
            <w:vAlign w:val="center"/>
          </w:tcPr>
          <w:p w14:paraId="52C32C3C" w14:textId="4950D7A0" w:rsidR="005102FE" w:rsidRDefault="14755622" w:rsidP="005102FE">
            <w:pPr>
              <w:jc w:val="center"/>
            </w:pPr>
            <w:r>
              <w:t>100</w:t>
            </w:r>
            <w:r w:rsidR="0E8EAD8F">
              <w:t>%</w:t>
            </w:r>
          </w:p>
        </w:tc>
        <w:tc>
          <w:tcPr>
            <w:tcW w:w="0" w:type="auto"/>
            <w:vAlign w:val="center"/>
          </w:tcPr>
          <w:p w14:paraId="2484DA28" w14:textId="05D4E355" w:rsidR="005102FE" w:rsidRDefault="0E8EAD8F" w:rsidP="005102FE">
            <w:pPr>
              <w:jc w:val="center"/>
            </w:pPr>
            <w:r>
              <w:t>--</w:t>
            </w:r>
          </w:p>
        </w:tc>
      </w:tr>
      <w:tr w:rsidR="005102FE" w14:paraId="0E4A53C5" w14:textId="77777777" w:rsidTr="7FBF91E4">
        <w:trPr>
          <w:trHeight w:val="506"/>
        </w:trPr>
        <w:tc>
          <w:tcPr>
            <w:tcW w:w="0" w:type="auto"/>
            <w:vAlign w:val="center"/>
          </w:tcPr>
          <w:p w14:paraId="21E90B58" w14:textId="3FDC14A1" w:rsidR="005102FE" w:rsidRDefault="52E80435" w:rsidP="005102FE">
            <w:pPr>
              <w:jc w:val="center"/>
            </w:pPr>
            <w:r>
              <w:t>Ratings.</w:t>
            </w:r>
            <w:r w:rsidR="3E7E2B77">
              <w:t>Idling losses</w:t>
            </w:r>
          </w:p>
        </w:tc>
        <w:tc>
          <w:tcPr>
            <w:tcW w:w="0" w:type="auto"/>
            <w:vAlign w:val="center"/>
          </w:tcPr>
          <w:p w14:paraId="0464F76E" w14:textId="3D6CFC9A" w:rsidR="005102FE" w:rsidRDefault="14755622" w:rsidP="005102FE">
            <w:pPr>
              <w:jc w:val="center"/>
            </w:pPr>
            <w:r>
              <w:t>0</w:t>
            </w:r>
            <w:r w:rsidR="0E8EAD8F">
              <w:t>%</w:t>
            </w:r>
          </w:p>
        </w:tc>
        <w:tc>
          <w:tcPr>
            <w:tcW w:w="0" w:type="auto"/>
            <w:vAlign w:val="center"/>
          </w:tcPr>
          <w:p w14:paraId="3074DCE0" w14:textId="56483304" w:rsidR="005102FE" w:rsidRDefault="0E8EAD8F" w:rsidP="005102FE">
            <w:pPr>
              <w:jc w:val="center"/>
            </w:pPr>
            <w:r>
              <w:t>--</w:t>
            </w:r>
          </w:p>
        </w:tc>
      </w:tr>
      <w:tr w:rsidR="005102FE" w14:paraId="2D95F0A1" w14:textId="77777777" w:rsidTr="7FBF91E4">
        <w:trPr>
          <w:trHeight w:val="506"/>
        </w:trPr>
        <w:tc>
          <w:tcPr>
            <w:tcW w:w="0" w:type="auto"/>
            <w:vAlign w:val="center"/>
          </w:tcPr>
          <w:p w14:paraId="547C709A" w14:textId="79103A6E" w:rsidR="005102FE" w:rsidRDefault="52E80435" w:rsidP="005102FE">
            <w:pPr>
              <w:jc w:val="center"/>
            </w:pPr>
            <w:r>
              <w:t>Ratings.</w:t>
            </w:r>
            <w:r w:rsidR="3E7E2B77">
              <w:t>Reserve mode SOC</w:t>
            </w:r>
          </w:p>
        </w:tc>
        <w:tc>
          <w:tcPr>
            <w:tcW w:w="0" w:type="auto"/>
            <w:vAlign w:val="center"/>
          </w:tcPr>
          <w:p w14:paraId="44F89B16" w14:textId="192373DE" w:rsidR="005102FE" w:rsidRDefault="14755622" w:rsidP="005102FE">
            <w:pPr>
              <w:jc w:val="center"/>
            </w:pPr>
            <w:r>
              <w:t>2</w:t>
            </w:r>
            <w:r w:rsidR="0E8EAD8F">
              <w:t>%</w:t>
            </w:r>
          </w:p>
        </w:tc>
        <w:tc>
          <w:tcPr>
            <w:tcW w:w="0" w:type="auto"/>
            <w:vAlign w:val="center"/>
          </w:tcPr>
          <w:p w14:paraId="10627E5A" w14:textId="096669C6" w:rsidR="005102FE" w:rsidRDefault="0E8EAD8F" w:rsidP="005102FE">
            <w:pPr>
              <w:jc w:val="center"/>
            </w:pPr>
            <w:r>
              <w:t>--</w:t>
            </w:r>
          </w:p>
        </w:tc>
      </w:tr>
    </w:tbl>
    <w:p w14:paraId="1DDCB4DF" w14:textId="77777777" w:rsidR="00D73D3A" w:rsidRDefault="00D73D3A" w:rsidP="7C217865"/>
    <w:p w14:paraId="42F89909" w14:textId="5C894781" w:rsidR="00D73D3A" w:rsidRDefault="00EF6CC5" w:rsidP="00D73D3A">
      <w:pPr>
        <w:pStyle w:val="Heading2"/>
      </w:pPr>
      <w:bookmarkStart w:id="5" w:name="_Toc165391470"/>
      <w:r>
        <w:t>Simulation</w:t>
      </w:r>
      <w:bookmarkEnd w:id="5"/>
    </w:p>
    <w:p w14:paraId="07898D26" w14:textId="6E502023" w:rsidR="00D73D3A" w:rsidRDefault="00247FF4" w:rsidP="7C217865">
      <w:r>
        <w:t xml:space="preserve">Once the component is parameterized correctly (mask properties) and internally represented (Typhoon </w:t>
      </w:r>
      <w:r w:rsidR="4567D2BC">
        <w:t xml:space="preserve">time-domain </w:t>
      </w:r>
      <w:r>
        <w:t xml:space="preserve">model), the user can run both power flow and real-time simulations. The model implemented in this example enables the system performance evaluation in time-series (daily </w:t>
      </w:r>
      <w:r>
        <w:lastRenderedPageBreak/>
        <w:t>mode) or for a specific time of the day (snapshot mode). In the OpenDSS, the user can select the Simulation Mode using the SimDSS Component. Figure 7 shows the grid power variables for a daily operation mode of 24 hours using 24 steps of 1 hour. To evaluate the system at a specific hour of the day, the user can append a DSS command after the solution with the following expression: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5657"/>
        <w:gridCol w:w="222"/>
      </w:tblGrid>
      <w:tr w:rsidR="0043438B" w14:paraId="0EB08990" w14:textId="77777777" w:rsidTr="7FBF91E4">
        <w:trPr>
          <w:jc w:val="center"/>
        </w:trPr>
        <w:tc>
          <w:tcPr>
            <w:tcW w:w="0" w:type="auto"/>
          </w:tcPr>
          <w:p w14:paraId="78D01A18" w14:textId="77777777" w:rsidR="0043438B" w:rsidRDefault="0043438B" w:rsidP="7C217865"/>
        </w:tc>
        <w:tc>
          <w:tcPr>
            <w:tcW w:w="0" w:type="auto"/>
          </w:tcPr>
          <w:p w14:paraId="62860899" w14:textId="22B52534" w:rsidR="0043438B" w:rsidRPr="0043438B" w:rsidRDefault="1C3D34CE" w:rsidP="0043438B">
            <w:pPr>
              <w:rPr>
                <w:sz w:val="24"/>
                <w:szCs w:val="24"/>
              </w:rPr>
            </w:pPr>
            <w:r w:rsidRPr="7FBF91E4">
              <w:rPr>
                <w:rFonts w:ascii="MS Shell Dlg 2" w:hAnsi="MS Shell Dlg 2"/>
                <w:sz w:val="24"/>
                <w:szCs w:val="24"/>
              </w:rPr>
              <w:t>Solve mode=daily number=1 stepsize=1h hour=17</w:t>
            </w:r>
          </w:p>
        </w:tc>
        <w:tc>
          <w:tcPr>
            <w:tcW w:w="0" w:type="auto"/>
          </w:tcPr>
          <w:p w14:paraId="4B04B56A" w14:textId="77777777" w:rsidR="0043438B" w:rsidRDefault="0043438B" w:rsidP="7C217865"/>
        </w:tc>
      </w:tr>
    </w:tbl>
    <w:p w14:paraId="42AC21A4" w14:textId="1CD02CFC" w:rsidR="00284986" w:rsidRDefault="00284986" w:rsidP="003E3B05">
      <w:pPr>
        <w:spacing w:before="240"/>
      </w:pPr>
      <w:r>
        <w:t>In this case, one snapshot result will be evaluated for hour=17. Table 4 shows the report for a “Show Powers k</w:t>
      </w:r>
      <w:r w:rsidR="32FC15AA">
        <w:t xml:space="preserve">VA </w:t>
      </w:r>
      <w:r>
        <w:t>Elements” command.</w:t>
      </w:r>
    </w:p>
    <w:p w14:paraId="4D5F7E6F" w14:textId="0DE69B50" w:rsidR="006D1BB0" w:rsidRDefault="00F170C8" w:rsidP="00436F98">
      <w:r>
        <w:t xml:space="preserve">Compiling and loading the model </w:t>
      </w:r>
      <w:r w:rsidR="38880D64">
        <w:t>to</w:t>
      </w:r>
      <w:r>
        <w:t xml:space="preserve"> an actual HIL device allows the user to evaluate this same system using </w:t>
      </w:r>
      <w:r w:rsidR="69C6EA18">
        <w:t>the</w:t>
      </w:r>
      <w:r>
        <w:t xml:space="preserve"> HIL approach. Figure 9 shows a SCADA panel with the simulations in the same scenarios evaluated using the OpenDSS. Figure 9.a shows 24 hours of the loadshape using 120 seconds of real-time simulation, and Figure 9.b shows the specific point of operation for hour=17.</w:t>
      </w:r>
    </w:p>
    <w:p w14:paraId="7CF1410C" w14:textId="77777777" w:rsidR="00CE6E6F" w:rsidRDefault="00CE6E6F" w:rsidP="00436F98"/>
    <w:p w14:paraId="593BD393" w14:textId="77777777" w:rsidR="00CE6E6F" w:rsidRDefault="00CE6E6F" w:rsidP="00436F98"/>
    <w:p w14:paraId="2EB9917A" w14:textId="77777777" w:rsidR="00F170C8" w:rsidRDefault="00F170C8" w:rsidP="00436F98"/>
    <w:p w14:paraId="16771AF6" w14:textId="177719B9" w:rsidR="006D1BB0" w:rsidRDefault="006D1BB0" w:rsidP="006D1BB0">
      <w:pPr>
        <w:pStyle w:val="Caption"/>
      </w:pPr>
      <w:r>
        <w:t xml:space="preserve">Table </w:t>
      </w:r>
      <w:r>
        <w:fldChar w:fldCharType="begin"/>
      </w:r>
      <w:r>
        <w:instrText xml:space="preserve"> SEQ Table \* ARABIC </w:instrText>
      </w:r>
      <w:r>
        <w:fldChar w:fldCharType="separate"/>
      </w:r>
      <w:r w:rsidR="004173D1">
        <w:rPr>
          <w:noProof/>
        </w:rPr>
        <w:t>4</w:t>
      </w:r>
      <w:r>
        <w:fldChar w:fldCharType="end"/>
      </w:r>
      <w:r>
        <w:t xml:space="preserve"> – Power kVA from Grid for a</w:t>
      </w:r>
      <w:r w:rsidR="003E3B05">
        <w:t xml:space="preserve"> daily mode simulation in the hour=17.</w:t>
      </w:r>
    </w:p>
    <w:tbl>
      <w:tblPr>
        <w:tblStyle w:val="TableGrid"/>
        <w:tblW w:w="0" w:type="auto"/>
        <w:tblLook w:val="04A0" w:firstRow="1" w:lastRow="0" w:firstColumn="1" w:lastColumn="0" w:noHBand="0" w:noVBand="1"/>
      </w:tblPr>
      <w:tblGrid>
        <w:gridCol w:w="9620"/>
      </w:tblGrid>
      <w:tr w:rsidR="00436F98" w14:paraId="4C7C7029" w14:textId="77777777" w:rsidTr="7FBF91E4">
        <w:tc>
          <w:tcPr>
            <w:tcW w:w="9620" w:type="dxa"/>
          </w:tcPr>
          <w:p w14:paraId="3DE6E5D1" w14:textId="77777777" w:rsidR="00436F98" w:rsidRPr="0043438B" w:rsidRDefault="02FC4032" w:rsidP="002B725F">
            <w:pPr>
              <w:rPr>
                <w:rFonts w:ascii="MS Shell Dlg 2" w:hAnsi="MS Shell Dlg 2"/>
              </w:rPr>
            </w:pPr>
            <w:r w:rsidRPr="7FBF91E4">
              <w:rPr>
                <w:rFonts w:ascii="MS Shell Dlg 2" w:hAnsi="MS Shell Dlg 2"/>
              </w:rPr>
              <w:t>CIRCUIT ELEMENT POWER FLOW</w:t>
            </w:r>
          </w:p>
          <w:p w14:paraId="5E0B49CE" w14:textId="77777777" w:rsidR="00436F98" w:rsidRPr="0043438B" w:rsidRDefault="00436F98" w:rsidP="002B725F">
            <w:pPr>
              <w:rPr>
                <w:rFonts w:ascii="MS Shell Dlg 2" w:hAnsi="MS Shell Dlg 2"/>
              </w:rPr>
            </w:pPr>
          </w:p>
          <w:p w14:paraId="721B5D97" w14:textId="77777777" w:rsidR="00436F98" w:rsidRPr="0043438B" w:rsidRDefault="02FC4032" w:rsidP="002B725F">
            <w:pPr>
              <w:rPr>
                <w:rFonts w:ascii="MS Shell Dlg 2" w:hAnsi="MS Shell Dlg 2"/>
              </w:rPr>
            </w:pPr>
            <w:r w:rsidRPr="7FBF91E4">
              <w:rPr>
                <w:rFonts w:ascii="MS Shell Dlg 2" w:hAnsi="MS Shell Dlg 2"/>
              </w:rPr>
              <w:t>(Power Flow into element from indicated Bus)</w:t>
            </w:r>
          </w:p>
          <w:p w14:paraId="1EE2706E" w14:textId="77777777" w:rsidR="00436F98" w:rsidRPr="0043438B" w:rsidRDefault="00436F98" w:rsidP="002B725F">
            <w:pPr>
              <w:rPr>
                <w:rFonts w:ascii="MS Shell Dlg 2" w:hAnsi="MS Shell Dlg 2"/>
              </w:rPr>
            </w:pPr>
          </w:p>
          <w:p w14:paraId="6FFFE820" w14:textId="77777777" w:rsidR="00436F98" w:rsidRPr="0043438B" w:rsidRDefault="02FC4032" w:rsidP="002B725F">
            <w:pPr>
              <w:rPr>
                <w:rFonts w:ascii="MS Shell Dlg 2" w:hAnsi="MS Shell Dlg 2"/>
              </w:rPr>
            </w:pPr>
            <w:r w:rsidRPr="7FBF91E4">
              <w:rPr>
                <w:rFonts w:ascii="MS Shell Dlg 2" w:hAnsi="MS Shell Dlg 2"/>
              </w:rPr>
              <w:t>Power Delivery Elements</w:t>
            </w:r>
          </w:p>
          <w:p w14:paraId="47790E5C" w14:textId="77777777" w:rsidR="00436F98" w:rsidRPr="0043438B" w:rsidRDefault="00436F98" w:rsidP="002B725F">
            <w:pPr>
              <w:rPr>
                <w:rFonts w:ascii="MS Shell Dlg 2" w:hAnsi="MS Shell Dlg 2"/>
              </w:rPr>
            </w:pPr>
          </w:p>
          <w:p w14:paraId="0A28A748" w14:textId="5D5348F3" w:rsidR="00436F98" w:rsidRPr="0043438B" w:rsidRDefault="02FC4032" w:rsidP="002B725F">
            <w:pPr>
              <w:rPr>
                <w:rFonts w:ascii="MS Shell Dlg 2" w:hAnsi="MS Shell Dlg 2"/>
              </w:rPr>
            </w:pPr>
            <w:r w:rsidRPr="7FBF91E4">
              <w:rPr>
                <w:rFonts w:ascii="MS Shell Dlg 2" w:hAnsi="MS Shell Dlg 2"/>
              </w:rPr>
              <w:t xml:space="preserve">  Bus Phase     kW     +j   k</w:t>
            </w:r>
            <w:r w:rsidR="403E84C3" w:rsidRPr="7FBF91E4">
              <w:rPr>
                <w:rFonts w:ascii="MS Shell Dlg 2" w:hAnsi="MS Shell Dlg 2"/>
              </w:rPr>
              <w:t>VA</w:t>
            </w:r>
            <w:r w:rsidRPr="7FBF91E4">
              <w:rPr>
                <w:rFonts w:ascii="MS Shell Dlg 2" w:hAnsi="MS Shell Dlg 2"/>
              </w:rPr>
              <w:t>r         kVA         PF</w:t>
            </w:r>
          </w:p>
          <w:p w14:paraId="54A6300D" w14:textId="77777777" w:rsidR="00436F98" w:rsidRPr="0043438B" w:rsidRDefault="00436F98" w:rsidP="002B725F">
            <w:pPr>
              <w:rPr>
                <w:rFonts w:ascii="MS Shell Dlg 2" w:hAnsi="MS Shell Dlg 2"/>
              </w:rPr>
            </w:pPr>
          </w:p>
          <w:p w14:paraId="068E33B9" w14:textId="77777777" w:rsidR="00436F98" w:rsidRPr="0043438B" w:rsidRDefault="02FC4032" w:rsidP="002B725F">
            <w:pPr>
              <w:rPr>
                <w:rFonts w:ascii="MS Shell Dlg 2" w:hAnsi="MS Shell Dlg 2"/>
              </w:rPr>
            </w:pPr>
            <w:r w:rsidRPr="7FBF91E4">
              <w:rPr>
                <w:rFonts w:ascii="MS Shell Dlg 2" w:hAnsi="MS Shell Dlg 2"/>
              </w:rPr>
              <w:t>ELEMENT = "Vsource.grid"</w:t>
            </w:r>
          </w:p>
          <w:p w14:paraId="1863013F" w14:textId="77777777" w:rsidR="00436F98" w:rsidRPr="0043438B" w:rsidRDefault="02FC4032" w:rsidP="002B725F">
            <w:pPr>
              <w:rPr>
                <w:rFonts w:ascii="MS Shell Dlg 2" w:hAnsi="MS Shell Dlg 2"/>
              </w:rPr>
            </w:pPr>
            <w:r w:rsidRPr="7FBF91E4">
              <w:rPr>
                <w:rFonts w:ascii="MS Shell Dlg 2" w:hAnsi="MS Shell Dlg 2"/>
              </w:rPr>
              <w:t xml:space="preserve">BUS1    1       </w:t>
            </w:r>
            <w:r w:rsidRPr="7FBF91E4">
              <w:rPr>
                <w:rFonts w:ascii="MS Shell Dlg 2" w:hAnsi="MS Shell Dlg 2"/>
                <w:highlight w:val="yellow"/>
              </w:rPr>
              <w:t>166.7 +j      0.0</w:t>
            </w:r>
            <w:r w:rsidRPr="7FBF91E4">
              <w:rPr>
                <w:rFonts w:ascii="MS Shell Dlg 2" w:hAnsi="MS Shell Dlg 2"/>
              </w:rPr>
              <w:t xml:space="preserve">      166.7      -1.0000</w:t>
            </w:r>
          </w:p>
          <w:p w14:paraId="29339AD7" w14:textId="77777777" w:rsidR="00436F98" w:rsidRPr="0043438B" w:rsidRDefault="02FC4032" w:rsidP="002B725F">
            <w:pPr>
              <w:rPr>
                <w:rFonts w:ascii="MS Shell Dlg 2" w:hAnsi="MS Shell Dlg 2"/>
              </w:rPr>
            </w:pPr>
            <w:r w:rsidRPr="7FBF91E4">
              <w:rPr>
                <w:rFonts w:ascii="MS Shell Dlg 2" w:hAnsi="MS Shell Dlg 2"/>
              </w:rPr>
              <w:t xml:space="preserve">BUS1    2       </w:t>
            </w:r>
            <w:r w:rsidRPr="7FBF91E4">
              <w:rPr>
                <w:rFonts w:ascii="MS Shell Dlg 2" w:hAnsi="MS Shell Dlg 2"/>
                <w:highlight w:val="yellow"/>
              </w:rPr>
              <w:t>166.7 +j      0.0</w:t>
            </w:r>
            <w:r w:rsidRPr="7FBF91E4">
              <w:rPr>
                <w:rFonts w:ascii="MS Shell Dlg 2" w:hAnsi="MS Shell Dlg 2"/>
              </w:rPr>
              <w:t xml:space="preserve">      166.7      -1.0000</w:t>
            </w:r>
          </w:p>
          <w:p w14:paraId="3BC7F27D" w14:textId="77777777" w:rsidR="00436F98" w:rsidRPr="0043438B" w:rsidRDefault="02FC4032" w:rsidP="002B725F">
            <w:pPr>
              <w:rPr>
                <w:rFonts w:ascii="MS Shell Dlg 2" w:hAnsi="MS Shell Dlg 2"/>
              </w:rPr>
            </w:pPr>
            <w:r w:rsidRPr="7FBF91E4">
              <w:rPr>
                <w:rFonts w:ascii="MS Shell Dlg 2" w:hAnsi="MS Shell Dlg 2"/>
              </w:rPr>
              <w:t xml:space="preserve">BUS1    3       </w:t>
            </w:r>
            <w:r w:rsidRPr="7FBF91E4">
              <w:rPr>
                <w:rFonts w:ascii="MS Shell Dlg 2" w:hAnsi="MS Shell Dlg 2"/>
                <w:highlight w:val="yellow"/>
              </w:rPr>
              <w:t>166.7 +j      0.0</w:t>
            </w:r>
            <w:r w:rsidRPr="7FBF91E4">
              <w:rPr>
                <w:rFonts w:ascii="MS Shell Dlg 2" w:hAnsi="MS Shell Dlg 2"/>
              </w:rPr>
              <w:t xml:space="preserve">      166.7      -1.0000</w:t>
            </w:r>
          </w:p>
          <w:p w14:paraId="00AE6AB9" w14:textId="77777777" w:rsidR="00436F98" w:rsidRPr="0043438B" w:rsidRDefault="02FC4032" w:rsidP="002B725F">
            <w:pPr>
              <w:rPr>
                <w:rFonts w:ascii="MS Shell Dlg 2" w:hAnsi="MS Shell Dlg 2"/>
              </w:rPr>
            </w:pPr>
            <w:r w:rsidRPr="7FBF91E4">
              <w:rPr>
                <w:rFonts w:ascii="MS Shell Dlg 2" w:hAnsi="MS Shell Dlg 2"/>
              </w:rPr>
              <w:t xml:space="preserve">   TERMINAL TOTAL   500.0 +j      0.0      500.0      -1.0000</w:t>
            </w:r>
          </w:p>
          <w:p w14:paraId="3E40EF5C" w14:textId="77777777" w:rsidR="00436F98" w:rsidRPr="0043438B" w:rsidRDefault="02FC4032" w:rsidP="002B725F">
            <w:pPr>
              <w:rPr>
                <w:rFonts w:ascii="MS Shell Dlg 2" w:hAnsi="MS Shell Dlg 2"/>
              </w:rPr>
            </w:pPr>
            <w:r w:rsidRPr="7FBF91E4">
              <w:rPr>
                <w:rFonts w:ascii="MS Shell Dlg 2" w:hAnsi="MS Shell Dlg 2"/>
              </w:rPr>
              <w:t>BUS1    0         0.0 +j      0.0        0.0       1.0000</w:t>
            </w:r>
          </w:p>
          <w:p w14:paraId="5C2B6015" w14:textId="77777777" w:rsidR="00436F98" w:rsidRPr="0043438B" w:rsidRDefault="02FC4032" w:rsidP="002B725F">
            <w:pPr>
              <w:rPr>
                <w:rFonts w:ascii="MS Shell Dlg 2" w:hAnsi="MS Shell Dlg 2"/>
              </w:rPr>
            </w:pPr>
            <w:r w:rsidRPr="7FBF91E4">
              <w:rPr>
                <w:rFonts w:ascii="MS Shell Dlg 2" w:hAnsi="MS Shell Dlg 2"/>
              </w:rPr>
              <w:t>BUS1    0         0.0 +j      0.0        0.0       1.0000</w:t>
            </w:r>
          </w:p>
          <w:p w14:paraId="0711EBC3" w14:textId="77777777" w:rsidR="00436F98" w:rsidRPr="0043438B" w:rsidRDefault="02FC4032" w:rsidP="002B725F">
            <w:pPr>
              <w:rPr>
                <w:rFonts w:ascii="MS Shell Dlg 2" w:hAnsi="MS Shell Dlg 2"/>
              </w:rPr>
            </w:pPr>
            <w:r w:rsidRPr="7FBF91E4">
              <w:rPr>
                <w:rFonts w:ascii="MS Shell Dlg 2" w:hAnsi="MS Shell Dlg 2"/>
              </w:rPr>
              <w:t>BUS1    0         0.0 +j      0.0        0.0       1.0000</w:t>
            </w:r>
          </w:p>
          <w:p w14:paraId="558E3B0E" w14:textId="77777777" w:rsidR="00436F98" w:rsidRDefault="00436F98" w:rsidP="002B725F">
            <w:r w:rsidRPr="0043438B">
              <w:rPr>
                <w:rFonts w:ascii="MS Shell Dlg 2" w:hAnsi="MS Shell Dlg 2"/>
              </w:rPr>
              <w:t xml:space="preserve">   TERMINAL TOTAL     0.0 +j      0.0        0.0       1.0000</w:t>
            </w:r>
          </w:p>
        </w:tc>
      </w:tr>
    </w:tbl>
    <w:p w14:paraId="5B85E31A" w14:textId="77777777" w:rsidR="00BF04AF" w:rsidRDefault="00BF04AF" w:rsidP="7C21786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BF04AF" w14:paraId="6F17D6B6" w14:textId="77777777" w:rsidTr="7FBF91E4">
        <w:tc>
          <w:tcPr>
            <w:tcW w:w="9620" w:type="dxa"/>
            <w:vAlign w:val="center"/>
          </w:tcPr>
          <w:p w14:paraId="652F9FF1" w14:textId="5F796489" w:rsidR="00BF04AF" w:rsidRDefault="00BF04AF" w:rsidP="00BF04AF">
            <w:pPr>
              <w:jc w:val="center"/>
            </w:pPr>
            <w:r>
              <w:rPr>
                <w:noProof/>
              </w:rPr>
              <w:lastRenderedPageBreak/>
              <w:drawing>
                <wp:inline distT="0" distB="0" distL="0" distR="0" wp14:anchorId="4F12D527" wp14:editId="1DA78654">
                  <wp:extent cx="4387755" cy="2944306"/>
                  <wp:effectExtent l="0" t="0" r="0" b="8890"/>
                  <wp:docPr id="43451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4387755" cy="2944306"/>
                          </a:xfrm>
                          <a:prstGeom prst="rect">
                            <a:avLst/>
                          </a:prstGeom>
                        </pic:spPr>
                      </pic:pic>
                    </a:graphicData>
                  </a:graphic>
                </wp:inline>
              </w:drawing>
            </w:r>
          </w:p>
        </w:tc>
      </w:tr>
      <w:tr w:rsidR="00BF04AF" w14:paraId="6CA6140F" w14:textId="77777777" w:rsidTr="7FBF91E4">
        <w:tc>
          <w:tcPr>
            <w:tcW w:w="9620" w:type="dxa"/>
            <w:vAlign w:val="center"/>
          </w:tcPr>
          <w:p w14:paraId="0094EF1E" w14:textId="3BA812F5" w:rsidR="00BF04AF" w:rsidRDefault="00BF04AF" w:rsidP="00BF04AF">
            <w:pPr>
              <w:jc w:val="center"/>
            </w:pPr>
            <w:r>
              <w:t>a)</w:t>
            </w:r>
          </w:p>
        </w:tc>
      </w:tr>
      <w:tr w:rsidR="00BF04AF" w14:paraId="06AFC35D" w14:textId="77777777" w:rsidTr="7FBF91E4">
        <w:tc>
          <w:tcPr>
            <w:tcW w:w="9620" w:type="dxa"/>
            <w:vAlign w:val="center"/>
          </w:tcPr>
          <w:p w14:paraId="3A5C6C33" w14:textId="0B879B7E" w:rsidR="00BF04AF" w:rsidRDefault="00BF04AF" w:rsidP="00BF04AF">
            <w:pPr>
              <w:jc w:val="center"/>
            </w:pPr>
            <w:r>
              <w:rPr>
                <w:noProof/>
              </w:rPr>
              <w:drawing>
                <wp:inline distT="0" distB="0" distL="0" distR="0" wp14:anchorId="6C64E00D" wp14:editId="50CE3893">
                  <wp:extent cx="6032310" cy="1910545"/>
                  <wp:effectExtent l="0" t="0" r="6985" b="0"/>
                  <wp:docPr id="2763426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32310" cy="1910545"/>
                          </a:xfrm>
                          <a:prstGeom prst="rect">
                            <a:avLst/>
                          </a:prstGeom>
                        </pic:spPr>
                      </pic:pic>
                    </a:graphicData>
                  </a:graphic>
                </wp:inline>
              </w:drawing>
            </w:r>
          </w:p>
        </w:tc>
      </w:tr>
      <w:tr w:rsidR="00BF04AF" w14:paraId="6588E98E" w14:textId="77777777" w:rsidTr="7FBF91E4">
        <w:tc>
          <w:tcPr>
            <w:tcW w:w="9620" w:type="dxa"/>
            <w:vAlign w:val="center"/>
          </w:tcPr>
          <w:p w14:paraId="1FE66A4E" w14:textId="33137387" w:rsidR="00BF04AF" w:rsidRDefault="00BF04AF" w:rsidP="00BF04AF">
            <w:pPr>
              <w:jc w:val="center"/>
            </w:pPr>
            <w:r>
              <w:t>b)</w:t>
            </w:r>
          </w:p>
        </w:tc>
      </w:tr>
    </w:tbl>
    <w:p w14:paraId="5CE231BD" w14:textId="7CD92CB7" w:rsidR="00BF04AF" w:rsidRPr="00780096" w:rsidRDefault="00BF04AF" w:rsidP="00BF04AF">
      <w:pPr>
        <w:pStyle w:val="Caption"/>
      </w:pPr>
      <w:r>
        <w:t xml:space="preserve">Figure </w:t>
      </w:r>
      <w:r>
        <w:fldChar w:fldCharType="begin"/>
      </w:r>
      <w:r>
        <w:instrText xml:space="preserve"> SEQ Figure \* ARABIC </w:instrText>
      </w:r>
      <w:r>
        <w:fldChar w:fldCharType="separate"/>
      </w:r>
      <w:r w:rsidR="004173D1">
        <w:rPr>
          <w:noProof/>
        </w:rPr>
        <w:t>7</w:t>
      </w:r>
      <w:r>
        <w:fldChar w:fldCharType="end"/>
      </w:r>
      <w:r>
        <w:t xml:space="preserve"> – Time series </w:t>
      </w:r>
      <w:r w:rsidR="00DA6C74">
        <w:t>simulation</w:t>
      </w:r>
      <w:r>
        <w:t xml:space="preserve"> using the OpenDSS library interface. a) selecting</w:t>
      </w:r>
      <w:r w:rsidR="00A14B08">
        <w:t xml:space="preserve"> and b) plotting Grid</w:t>
      </w:r>
      <w:r>
        <w:t xml:space="preserve"> </w:t>
      </w:r>
      <w:r w:rsidR="00A14B08">
        <w:t xml:space="preserve">Power </w:t>
      </w:r>
      <w:r w:rsidR="00DA6C74">
        <w:t>variables.</w:t>
      </w:r>
    </w:p>
    <w:p w14:paraId="7E294118" w14:textId="77777777" w:rsidR="00BF04AF" w:rsidRDefault="00BF04AF" w:rsidP="7C21786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0"/>
      </w:tblGrid>
      <w:tr w:rsidR="009E3990" w14:paraId="1E198840" w14:textId="77777777" w:rsidTr="7FBF91E4">
        <w:tc>
          <w:tcPr>
            <w:tcW w:w="9620" w:type="dxa"/>
            <w:vAlign w:val="center"/>
          </w:tcPr>
          <w:p w14:paraId="442A194D" w14:textId="5AC0BF9E" w:rsidR="009E3990" w:rsidRDefault="009E3990" w:rsidP="009E3990">
            <w:pPr>
              <w:jc w:val="center"/>
            </w:pPr>
            <w:r>
              <w:rPr>
                <w:noProof/>
              </w:rPr>
              <w:lastRenderedPageBreak/>
              <w:drawing>
                <wp:inline distT="0" distB="0" distL="0" distR="0" wp14:anchorId="2F83FC72" wp14:editId="7F06FAEC">
                  <wp:extent cx="5834416" cy="3706037"/>
                  <wp:effectExtent l="0" t="0" r="0" b="8890"/>
                  <wp:docPr id="1467954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5834416" cy="3706037"/>
                          </a:xfrm>
                          <a:prstGeom prst="rect">
                            <a:avLst/>
                          </a:prstGeom>
                        </pic:spPr>
                      </pic:pic>
                    </a:graphicData>
                  </a:graphic>
                </wp:inline>
              </w:drawing>
            </w:r>
          </w:p>
        </w:tc>
      </w:tr>
      <w:tr w:rsidR="009E3990" w14:paraId="35DF2DAA" w14:textId="77777777" w:rsidTr="7FBF91E4">
        <w:tc>
          <w:tcPr>
            <w:tcW w:w="9620" w:type="dxa"/>
            <w:vAlign w:val="center"/>
          </w:tcPr>
          <w:p w14:paraId="548CBA98" w14:textId="2F0C7E30" w:rsidR="009E3990" w:rsidRDefault="009E3990" w:rsidP="009E3990">
            <w:pPr>
              <w:jc w:val="center"/>
            </w:pPr>
            <w:r>
              <w:t>a)</w:t>
            </w:r>
          </w:p>
        </w:tc>
      </w:tr>
      <w:tr w:rsidR="009E3990" w14:paraId="4A28EE86" w14:textId="77777777" w:rsidTr="7FBF91E4">
        <w:tc>
          <w:tcPr>
            <w:tcW w:w="9620" w:type="dxa"/>
            <w:vAlign w:val="center"/>
          </w:tcPr>
          <w:p w14:paraId="4DE7A16F" w14:textId="5338CFD7" w:rsidR="009E3990" w:rsidRDefault="009E3990" w:rsidP="009E3990">
            <w:pPr>
              <w:jc w:val="center"/>
            </w:pPr>
            <w:r>
              <w:rPr>
                <w:noProof/>
              </w:rPr>
              <w:drawing>
                <wp:inline distT="0" distB="0" distL="0" distR="0" wp14:anchorId="458A5FC5" wp14:editId="125C5BF0">
                  <wp:extent cx="5963712" cy="3596185"/>
                  <wp:effectExtent l="0" t="0" r="0" b="4445"/>
                  <wp:docPr id="1727593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5963712" cy="3596185"/>
                          </a:xfrm>
                          <a:prstGeom prst="rect">
                            <a:avLst/>
                          </a:prstGeom>
                        </pic:spPr>
                      </pic:pic>
                    </a:graphicData>
                  </a:graphic>
                </wp:inline>
              </w:drawing>
            </w:r>
          </w:p>
        </w:tc>
      </w:tr>
      <w:tr w:rsidR="009E3990" w14:paraId="5D3B7460" w14:textId="77777777" w:rsidTr="7FBF91E4">
        <w:tc>
          <w:tcPr>
            <w:tcW w:w="9620" w:type="dxa"/>
            <w:vAlign w:val="center"/>
          </w:tcPr>
          <w:p w14:paraId="1F53644C" w14:textId="127B14A5" w:rsidR="009E3990" w:rsidRDefault="009E3990" w:rsidP="009E3990">
            <w:pPr>
              <w:jc w:val="center"/>
            </w:pPr>
            <w:r>
              <w:t>b)</w:t>
            </w:r>
          </w:p>
        </w:tc>
      </w:tr>
    </w:tbl>
    <w:p w14:paraId="4C1EEC06" w14:textId="5F82C6EB" w:rsidR="009E3990" w:rsidRDefault="009E3990" w:rsidP="009E3990">
      <w:pPr>
        <w:pStyle w:val="Caption"/>
      </w:pPr>
      <w:r>
        <w:t xml:space="preserve">Figure </w:t>
      </w:r>
      <w:r>
        <w:fldChar w:fldCharType="begin"/>
      </w:r>
      <w:r>
        <w:instrText xml:space="preserve"> SEQ Figure \* ARABIC </w:instrText>
      </w:r>
      <w:r>
        <w:fldChar w:fldCharType="separate"/>
      </w:r>
      <w:r w:rsidR="004173D1">
        <w:rPr>
          <w:noProof/>
        </w:rPr>
        <w:t>8</w:t>
      </w:r>
      <w:r>
        <w:fldChar w:fldCharType="end"/>
      </w:r>
      <w:r>
        <w:t xml:space="preserve"> – SCADA panel for </w:t>
      </w:r>
      <w:r w:rsidR="00E06DA9">
        <w:t>a) time-series and b) specific hour simulation mode for the EPC</w:t>
      </w:r>
      <w:r w:rsidR="00185E99">
        <w:t xml:space="preserve"> Power Interface</w:t>
      </w:r>
    </w:p>
    <w:p w14:paraId="1AB50211" w14:textId="77777777" w:rsidR="00044346" w:rsidRDefault="00044346" w:rsidP="7C217865"/>
    <w:sectPr w:rsidR="00044346" w:rsidSect="00916C5F">
      <w:headerReference w:type="even" r:id="rId22"/>
      <w:headerReference w:type="default" r:id="rId23"/>
      <w:footerReference w:type="even" r:id="rId24"/>
      <w:footerReference w:type="default" r:id="rId25"/>
      <w:footerReference w:type="first" r:id="rId26"/>
      <w:pgSz w:w="11906" w:h="16838"/>
      <w:pgMar w:top="1138" w:right="1138" w:bottom="1138" w:left="1138" w:header="562" w:footer="5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94D5AD" w14:textId="77777777" w:rsidR="00F06D5F" w:rsidRDefault="00F06D5F" w:rsidP="00130A7F">
      <w:r>
        <w:separator/>
      </w:r>
    </w:p>
    <w:p w14:paraId="68D606DE" w14:textId="77777777" w:rsidR="00F06D5F" w:rsidRDefault="00F06D5F" w:rsidP="00130A7F"/>
    <w:p w14:paraId="75D25541" w14:textId="77777777" w:rsidR="00F06D5F" w:rsidRDefault="00F06D5F" w:rsidP="00130A7F"/>
  </w:endnote>
  <w:endnote w:type="continuationSeparator" w:id="0">
    <w:p w14:paraId="04941571" w14:textId="77777777" w:rsidR="00F06D5F" w:rsidRDefault="00F06D5F" w:rsidP="00130A7F">
      <w:r>
        <w:continuationSeparator/>
      </w:r>
    </w:p>
    <w:p w14:paraId="40075309" w14:textId="77777777" w:rsidR="00F06D5F" w:rsidRDefault="00F06D5F" w:rsidP="00130A7F"/>
    <w:p w14:paraId="740968F1" w14:textId="77777777" w:rsidR="00F06D5F" w:rsidRDefault="00F06D5F" w:rsidP="00130A7F"/>
  </w:endnote>
  <w:endnote w:type="continuationNotice" w:id="1">
    <w:p w14:paraId="6A0CDF35" w14:textId="77777777" w:rsidR="00F06D5F" w:rsidRDefault="00F06D5F" w:rsidP="00130A7F"/>
    <w:p w14:paraId="0ADBE64C" w14:textId="77777777" w:rsidR="00F06D5F" w:rsidRDefault="00F06D5F" w:rsidP="00130A7F"/>
    <w:p w14:paraId="311EB69F" w14:textId="77777777" w:rsidR="00F06D5F" w:rsidRDefault="00F06D5F" w:rsidP="00130A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45 Light">
    <w:altName w:val="Arial"/>
    <w:panose1 w:val="00000000000000000000"/>
    <w:charset w:val="00"/>
    <w:family w:val="swiss"/>
    <w:notTrueType/>
    <w:pitch w:val="variable"/>
    <w:sig w:usb0="800000AF" w:usb1="4000004A"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Shell Dlg 2">
    <w:panose1 w:val="020B060403050404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15AA6" w14:textId="77777777" w:rsidR="00EA5F22" w:rsidRDefault="00EA5F22" w:rsidP="00130A7F">
    <w:pPr>
      <w:pStyle w:val="Footer"/>
    </w:pPr>
  </w:p>
  <w:p w14:paraId="4A6FC17F" w14:textId="77777777" w:rsidR="00CB593B" w:rsidRDefault="00CB593B" w:rsidP="00130A7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1"/>
      <w:gridCol w:w="3209"/>
    </w:tblGrid>
    <w:tr w:rsidR="001D709C" w14:paraId="0A505AE4" w14:textId="77777777" w:rsidTr="7FBF91E4">
      <w:tc>
        <w:tcPr>
          <w:tcW w:w="1667" w:type="pct"/>
          <w:shd w:val="clear" w:color="auto" w:fill="auto"/>
        </w:tcPr>
        <w:p w14:paraId="48AD62A8" w14:textId="678F5380" w:rsidR="001D709C" w:rsidRPr="0076582E" w:rsidRDefault="7FBF91E4" w:rsidP="00130A7F">
          <w:pPr>
            <w:pStyle w:val="Footer"/>
          </w:pPr>
          <w:r>
            <w:t>Typhoon HIL OpenDSS</w:t>
          </w:r>
        </w:p>
      </w:tc>
      <w:tc>
        <w:tcPr>
          <w:tcW w:w="1667" w:type="pct"/>
        </w:tcPr>
        <w:p w14:paraId="3EAEA24B" w14:textId="77777777" w:rsidR="001D709C" w:rsidRDefault="001D709C" w:rsidP="00130A7F">
          <w:pPr>
            <w:pStyle w:val="Footer"/>
          </w:pPr>
        </w:p>
      </w:tc>
      <w:tc>
        <w:tcPr>
          <w:tcW w:w="1667" w:type="pct"/>
          <w:shd w:val="clear" w:color="auto" w:fill="FF0000"/>
          <w:vAlign w:val="center"/>
        </w:tcPr>
        <w:p w14:paraId="4C94FA3A" w14:textId="08FD99F6" w:rsidR="001D709C" w:rsidRPr="0076582E" w:rsidRDefault="7FBF91E4" w:rsidP="009F547A">
          <w:pPr>
            <w:pStyle w:val="Footer"/>
            <w:jc w:val="right"/>
          </w:pPr>
          <w:r>
            <w:t xml:space="preserve">Page </w:t>
          </w:r>
          <w:r w:rsidR="0076582E">
            <w:fldChar w:fldCharType="begin"/>
          </w:r>
          <w:r w:rsidR="0076582E">
            <w:instrText xml:space="preserve"> PAGE   \* MERGEFORMAT </w:instrText>
          </w:r>
          <w:r w:rsidR="0076582E">
            <w:fldChar w:fldCharType="separate"/>
          </w:r>
          <w:r>
            <w:t>1</w:t>
          </w:r>
          <w:r w:rsidR="0076582E">
            <w:fldChar w:fldCharType="end"/>
          </w:r>
          <w:r>
            <w:t xml:space="preserve"> of </w:t>
          </w:r>
          <w:fldSimple w:instr="NUMPAGES  \* Arabic  \* MERGEFORMAT">
            <w:r>
              <w:t>16</w:t>
            </w:r>
          </w:fldSimple>
        </w:p>
      </w:tc>
    </w:tr>
  </w:tbl>
  <w:p w14:paraId="39792E22" w14:textId="11AAC41B" w:rsidR="0092542E" w:rsidRPr="001D709C" w:rsidRDefault="0092542E" w:rsidP="00130A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FC44E" w14:textId="328AE7E1" w:rsidR="0092542E" w:rsidRDefault="00D72B48" w:rsidP="00130A7F">
    <w:pPr>
      <w:pStyle w:val="Footer"/>
    </w:pPr>
    <w:r>
      <w:rPr>
        <w:noProof/>
      </w:rPr>
      <mc:AlternateContent>
        <mc:Choice Requires="wps">
          <w:drawing>
            <wp:anchor distT="45720" distB="45720" distL="114300" distR="114300" simplePos="0" relativeHeight="251660289" behindDoc="0" locked="0" layoutInCell="1" allowOverlap="1" wp14:anchorId="3DF50717" wp14:editId="1C20D4A8">
              <wp:simplePos x="0" y="0"/>
              <wp:positionH relativeFrom="margin">
                <wp:align>left</wp:align>
              </wp:positionH>
              <wp:positionV relativeFrom="paragraph">
                <wp:posOffset>102235</wp:posOffset>
              </wp:positionV>
              <wp:extent cx="1371600" cy="39624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96240"/>
                      </a:xfrm>
                      <a:prstGeom prst="rect">
                        <a:avLst/>
                      </a:prstGeom>
                      <a:solidFill>
                        <a:srgbClr val="FF0000"/>
                      </a:solidFill>
                      <a:ln w="9525">
                        <a:noFill/>
                        <a:miter lim="800000"/>
                        <a:headEnd/>
                        <a:tailEnd/>
                      </a:ln>
                    </wps:spPr>
                    <wps:txbx>
                      <w:txbxContent>
                        <w:p w14:paraId="2B39BC71" w14:textId="77777777" w:rsidR="0092542E" w:rsidRPr="00CD3F13" w:rsidRDefault="0092542E" w:rsidP="00130A7F">
                          <w:r w:rsidRPr="00CD3F13">
                            <w:t>HILCompatible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3DF50717" id="_x0000_t202" coordsize="21600,21600" o:spt="202" path="m,l,21600r21600,l21600,xe">
              <v:stroke joinstyle="miter"/>
              <v:path gradientshapeok="t" o:connecttype="rect"/>
            </v:shapetype>
            <v:shape id="Text Box 2" o:spid="_x0000_s1026" type="#_x0000_t202" style="position:absolute;left:0;text-align:left;margin-left:0;margin-top:8.05pt;width:108pt;height:31.2pt;z-index:25166028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HtbDwIAAPgDAAAOAAAAZHJzL2Uyb0RvYy54bWysU9tu2zAMfR+wfxD0vthJk7Qx4hRdugwD&#10;ugvQ7QNkWY6FyaJGKbG7rx+luGnQvQ3zgyCa5CF5eLS+HTrDjgq9Blvy6STnTFkJtbb7kv/4vnt3&#10;w5kPwtbCgFUlf1Ke327evln3rlAzaMHUChmBWF/0ruRtCK7IMi9b1Qk/AacsORvATgQycZ/VKHpC&#10;70w2y/Nl1gPWDkEq7+nv/cnJNwm/aZQMX5vGq8BMyam3kE5MZxXPbLMWxR6Fa7Uc2xD/0EUntKWi&#10;Z6h7EQQ7oP4LqtMSwUMTJhK6DJpGS5VmoGmm+atpHlvhVJqFyPHuTJP/f7Dyy/HRfUMWhvcw0ALT&#10;EN49gPzpmYVtK+xe3SFC3ypRU+FppCzrnS/G1Ei1L3wEqfrPUNOSxSFAAhoa7CIrNCcjdFrA05l0&#10;NQQmY8mr6+kyJ5ck39VqOZunrWSieM526MNHBR2Ll5IjLTWhi+ODD7EbUTyHxGIejK532phk4L7a&#10;GmRHQQLY7XL60gCvwoxlfclXi9kiIVuI+UkbnQ4kUKO7kt/E7FEykY0Ptk4hQWhzulMnxo70REZO&#10;3IShGigw0lRB/UREIZyESA+HLi3gb856EmHJ/a+DQMWZ+WSJ7NV0TmywkIz54npGBl56qkuPsJKg&#10;Si4DcnYytiFpPTJh4Y7W0ujE2EsvY7ckr0Tk+BSifi/tFPXyYDd/AAAA//8DAFBLAwQUAAYACAAA&#10;ACEASushC9oAAAAGAQAADwAAAGRycy9kb3ducmV2LnhtbEyPwU7DMBBE70j8g7VI3KiTSqRViFOh&#10;Sj1WiNIIjm68xBH2Oo3dNv37Lic4zsxq5m21mrwTZxxjH0hBPstAILXB9NQp2H9snpYgYtJktAuE&#10;Cq4YYVXf31W6NOFC73jepU5wCcVSK7ApDaWUsbXodZyFAYmz7zB6nViOnTSjvnC5d3KeZYX0uide&#10;sHrAtcX2Z3fyChprt83RmoWTn27/5d6Oa2wKpR4fptcXEAmn9HcMv/iMDjUzHcKJTBROAT+S2C1y&#10;EJzO84KNg4LF8hlkXcn/+PUNAAD//wMAUEsBAi0AFAAGAAgAAAAhALaDOJL+AAAA4QEAABMAAAAA&#10;AAAAAAAAAAAAAAAAAFtDb250ZW50X1R5cGVzXS54bWxQSwECLQAUAAYACAAAACEAOP0h/9YAAACU&#10;AQAACwAAAAAAAAAAAAAAAAAvAQAAX3JlbHMvLnJlbHNQSwECLQAUAAYACAAAACEALWB7Ww8CAAD4&#10;AwAADgAAAAAAAAAAAAAAAAAuAgAAZHJzL2Uyb0RvYy54bWxQSwECLQAUAAYACAAAACEASushC9oA&#10;AAAGAQAADwAAAAAAAAAAAAAAAABpBAAAZHJzL2Rvd25yZXYueG1sUEsFBgAAAAAEAAQA8wAAAHAF&#10;AAAAAA==&#10;" fillcolor="red" stroked="f">
              <v:textbox>
                <w:txbxContent>
                  <w:p w14:paraId="2B39BC71" w14:textId="77777777" w:rsidR="0092542E" w:rsidRPr="00CD3F13" w:rsidRDefault="0092542E" w:rsidP="00130A7F">
                    <w:r w:rsidRPr="00CD3F13">
                      <w:t>HILCompatible</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575FD1" w14:textId="77777777" w:rsidR="00F06D5F" w:rsidRDefault="00F06D5F" w:rsidP="00130A7F">
      <w:r>
        <w:separator/>
      </w:r>
    </w:p>
    <w:p w14:paraId="0103907F" w14:textId="77777777" w:rsidR="00F06D5F" w:rsidRDefault="00F06D5F" w:rsidP="00130A7F"/>
    <w:p w14:paraId="00CB1B20" w14:textId="77777777" w:rsidR="00F06D5F" w:rsidRDefault="00F06D5F" w:rsidP="00130A7F"/>
  </w:footnote>
  <w:footnote w:type="continuationSeparator" w:id="0">
    <w:p w14:paraId="42E63F03" w14:textId="77777777" w:rsidR="00F06D5F" w:rsidRDefault="00F06D5F" w:rsidP="00130A7F">
      <w:r>
        <w:continuationSeparator/>
      </w:r>
    </w:p>
    <w:p w14:paraId="160C1CCC" w14:textId="77777777" w:rsidR="00F06D5F" w:rsidRDefault="00F06D5F" w:rsidP="00130A7F"/>
    <w:p w14:paraId="69B97C26" w14:textId="77777777" w:rsidR="00F06D5F" w:rsidRDefault="00F06D5F" w:rsidP="00130A7F"/>
  </w:footnote>
  <w:footnote w:type="continuationNotice" w:id="1">
    <w:p w14:paraId="2AFCCC3B" w14:textId="77777777" w:rsidR="00F06D5F" w:rsidRDefault="00F06D5F" w:rsidP="00130A7F"/>
    <w:p w14:paraId="3F33D01F" w14:textId="77777777" w:rsidR="00F06D5F" w:rsidRDefault="00F06D5F" w:rsidP="00130A7F"/>
    <w:p w14:paraId="41C40330" w14:textId="77777777" w:rsidR="00F06D5F" w:rsidRDefault="00F06D5F" w:rsidP="00130A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76659" w14:textId="77777777" w:rsidR="00EA5F22" w:rsidRDefault="00EA5F22" w:rsidP="00130A7F">
    <w:pPr>
      <w:pStyle w:val="Header"/>
    </w:pPr>
  </w:p>
  <w:p w14:paraId="7B7F4E87" w14:textId="77777777" w:rsidR="00CB593B" w:rsidRDefault="00CB593B" w:rsidP="00130A7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8CE21" w14:textId="77777777" w:rsidR="00EA5F22" w:rsidRDefault="00EA5F22" w:rsidP="00130A7F">
    <w:pPr>
      <w:pStyle w:val="Header"/>
    </w:pPr>
  </w:p>
  <w:p w14:paraId="2D078750" w14:textId="77777777" w:rsidR="00CB593B" w:rsidRDefault="00CB593B" w:rsidP="00130A7F"/>
</w:hdr>
</file>

<file path=word/intelligence2.xml><?xml version="1.0" encoding="utf-8"?>
<int2:intelligence xmlns:int2="http://schemas.microsoft.com/office/intelligence/2020/intelligence" xmlns:oel="http://schemas.microsoft.com/office/2019/extlst">
  <int2:observations>
    <int2:textHash int2:hashCode="SOVj8UjcBNizHJ" int2:id="fdKTlIwk">
      <int2:state int2:value="Rejected" int2:type="AugLoop_Text_Critique"/>
    </int2:textHash>
    <int2:textHash int2:hashCode="02FRqu/FJuBA9s" int2:id="zVqBa6hP">
      <int2:state int2:value="Rejected" int2:type="AugLoop_Text_Critique"/>
    </int2:textHash>
    <int2:textHash int2:hashCode="c3ifYSHiMZUwMk" int2:id="iXN5Dyyl">
      <int2:state int2:value="Rejected" int2:type="AugLoop_Text_Critique"/>
    </int2:textHash>
    <int2:textHash int2:hashCode="AT3jpCDZ86ptlQ" int2:id="9hCE4jlB">
      <int2:state int2:value="Rejected" int2:type="AugLoop_Text_Critique"/>
    </int2:textHash>
    <int2:textHash int2:hashCode="2KzlEYOxs3AS4H" int2:id="bwIZyALS">
      <int2:state int2:value="Rejected" int2:type="AugLoop_Text_Critique"/>
    </int2:textHash>
    <int2:textHash int2:hashCode="nECooyetvXp1AY" int2:id="129feEGW">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F0AB1"/>
    <w:multiLevelType w:val="hybridMultilevel"/>
    <w:tmpl w:val="9D961806"/>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C614A9"/>
    <w:multiLevelType w:val="hybridMultilevel"/>
    <w:tmpl w:val="E938A736"/>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A76DEB"/>
    <w:multiLevelType w:val="hybridMultilevel"/>
    <w:tmpl w:val="2548944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EA68B6"/>
    <w:multiLevelType w:val="hybridMultilevel"/>
    <w:tmpl w:val="83FE1AEA"/>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133E80"/>
    <w:multiLevelType w:val="hybridMultilevel"/>
    <w:tmpl w:val="F85ED4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7E0152E"/>
    <w:multiLevelType w:val="hybridMultilevel"/>
    <w:tmpl w:val="C1B6F6E2"/>
    <w:lvl w:ilvl="0" w:tplc="961AD6C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9104171"/>
    <w:multiLevelType w:val="hybridMultilevel"/>
    <w:tmpl w:val="BCFA65A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5A0112"/>
    <w:multiLevelType w:val="hybridMultilevel"/>
    <w:tmpl w:val="B71894E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AB766A"/>
    <w:multiLevelType w:val="hybridMultilevel"/>
    <w:tmpl w:val="BFEEC7B0"/>
    <w:lvl w:ilvl="0" w:tplc="2B222056">
      <w:start w:val="1"/>
      <w:numFmt w:val="bullet"/>
      <w:lvlText w:val=""/>
      <w:lvlJc w:val="left"/>
      <w:pPr>
        <w:ind w:left="720" w:hanging="360"/>
      </w:pPr>
      <w:rPr>
        <w:rFonts w:ascii="Symbol" w:hAnsi="Symbol" w:hint="default"/>
      </w:rPr>
    </w:lvl>
    <w:lvl w:ilvl="1" w:tplc="DFF8F012">
      <w:start w:val="1"/>
      <w:numFmt w:val="bullet"/>
      <w:lvlText w:val="o"/>
      <w:lvlJc w:val="left"/>
      <w:pPr>
        <w:ind w:left="1440" w:hanging="360"/>
      </w:pPr>
      <w:rPr>
        <w:rFonts w:ascii="Courier New" w:hAnsi="Courier New" w:hint="default"/>
      </w:rPr>
    </w:lvl>
    <w:lvl w:ilvl="2" w:tplc="78605C16">
      <w:start w:val="1"/>
      <w:numFmt w:val="bullet"/>
      <w:lvlText w:val=""/>
      <w:lvlJc w:val="left"/>
      <w:pPr>
        <w:ind w:left="2160" w:hanging="360"/>
      </w:pPr>
      <w:rPr>
        <w:rFonts w:ascii="Wingdings" w:hAnsi="Wingdings" w:hint="default"/>
      </w:rPr>
    </w:lvl>
    <w:lvl w:ilvl="3" w:tplc="3E64063E">
      <w:start w:val="1"/>
      <w:numFmt w:val="bullet"/>
      <w:lvlText w:val=""/>
      <w:lvlJc w:val="left"/>
      <w:pPr>
        <w:ind w:left="2880" w:hanging="360"/>
      </w:pPr>
      <w:rPr>
        <w:rFonts w:ascii="Symbol" w:hAnsi="Symbol" w:hint="default"/>
      </w:rPr>
    </w:lvl>
    <w:lvl w:ilvl="4" w:tplc="F8149DB2">
      <w:start w:val="1"/>
      <w:numFmt w:val="bullet"/>
      <w:lvlText w:val="o"/>
      <w:lvlJc w:val="left"/>
      <w:pPr>
        <w:ind w:left="3600" w:hanging="360"/>
      </w:pPr>
      <w:rPr>
        <w:rFonts w:ascii="Courier New" w:hAnsi="Courier New" w:hint="default"/>
      </w:rPr>
    </w:lvl>
    <w:lvl w:ilvl="5" w:tplc="1B8C3534">
      <w:start w:val="1"/>
      <w:numFmt w:val="bullet"/>
      <w:lvlText w:val=""/>
      <w:lvlJc w:val="left"/>
      <w:pPr>
        <w:ind w:left="4320" w:hanging="360"/>
      </w:pPr>
      <w:rPr>
        <w:rFonts w:ascii="Wingdings" w:hAnsi="Wingdings" w:hint="default"/>
      </w:rPr>
    </w:lvl>
    <w:lvl w:ilvl="6" w:tplc="53766702">
      <w:start w:val="1"/>
      <w:numFmt w:val="bullet"/>
      <w:lvlText w:val=""/>
      <w:lvlJc w:val="left"/>
      <w:pPr>
        <w:ind w:left="5040" w:hanging="360"/>
      </w:pPr>
      <w:rPr>
        <w:rFonts w:ascii="Symbol" w:hAnsi="Symbol" w:hint="default"/>
      </w:rPr>
    </w:lvl>
    <w:lvl w:ilvl="7" w:tplc="39BADE62">
      <w:start w:val="1"/>
      <w:numFmt w:val="bullet"/>
      <w:lvlText w:val="o"/>
      <w:lvlJc w:val="left"/>
      <w:pPr>
        <w:ind w:left="5760" w:hanging="360"/>
      </w:pPr>
      <w:rPr>
        <w:rFonts w:ascii="Courier New" w:hAnsi="Courier New" w:hint="default"/>
      </w:rPr>
    </w:lvl>
    <w:lvl w:ilvl="8" w:tplc="085CFA80">
      <w:start w:val="1"/>
      <w:numFmt w:val="bullet"/>
      <w:lvlText w:val=""/>
      <w:lvlJc w:val="left"/>
      <w:pPr>
        <w:ind w:left="6480" w:hanging="360"/>
      </w:pPr>
      <w:rPr>
        <w:rFonts w:ascii="Wingdings" w:hAnsi="Wingdings" w:hint="default"/>
      </w:rPr>
    </w:lvl>
  </w:abstractNum>
  <w:abstractNum w:abstractNumId="9" w15:restartNumberingAfterBreak="0">
    <w:nsid w:val="1E9B665C"/>
    <w:multiLevelType w:val="hybridMultilevel"/>
    <w:tmpl w:val="4A0AEAC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2A5356"/>
    <w:multiLevelType w:val="hybridMultilevel"/>
    <w:tmpl w:val="83C4768E"/>
    <w:lvl w:ilvl="0" w:tplc="A92692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FB0552D"/>
    <w:multiLevelType w:val="hybridMultilevel"/>
    <w:tmpl w:val="C876F4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1F15A59"/>
    <w:multiLevelType w:val="hybridMultilevel"/>
    <w:tmpl w:val="C43A82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2F67012"/>
    <w:multiLevelType w:val="hybridMultilevel"/>
    <w:tmpl w:val="6994E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941CD7"/>
    <w:multiLevelType w:val="multilevel"/>
    <w:tmpl w:val="174E6A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550164B"/>
    <w:multiLevelType w:val="hybridMultilevel"/>
    <w:tmpl w:val="13C0F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5C66DE"/>
    <w:multiLevelType w:val="hybridMultilevel"/>
    <w:tmpl w:val="1BB2E39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8755D00"/>
    <w:multiLevelType w:val="multilevel"/>
    <w:tmpl w:val="1AEE7710"/>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D571448"/>
    <w:multiLevelType w:val="hybridMultilevel"/>
    <w:tmpl w:val="DCBA5F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E301B48"/>
    <w:multiLevelType w:val="hybridMultilevel"/>
    <w:tmpl w:val="A8AA2CC0"/>
    <w:lvl w:ilvl="0" w:tplc="1C00A8A0">
      <w:start w:val="1"/>
      <w:numFmt w:val="upperRoman"/>
      <w:lvlText w:val="%1."/>
      <w:lvlJc w:val="right"/>
      <w:pPr>
        <w:ind w:left="927"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F9063FA"/>
    <w:multiLevelType w:val="hybridMultilevel"/>
    <w:tmpl w:val="677EBBF4"/>
    <w:lvl w:ilvl="0" w:tplc="09DA5E1A">
      <w:start w:val="6"/>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6F4181"/>
    <w:multiLevelType w:val="hybridMultilevel"/>
    <w:tmpl w:val="7A86D6F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3C96EF3"/>
    <w:multiLevelType w:val="hybridMultilevel"/>
    <w:tmpl w:val="3990BC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C1F3E8A"/>
    <w:multiLevelType w:val="multilevel"/>
    <w:tmpl w:val="DFEAD3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C511FB7"/>
    <w:multiLevelType w:val="hybridMultilevel"/>
    <w:tmpl w:val="CDD03FE2"/>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8D16A5"/>
    <w:multiLevelType w:val="hybridMultilevel"/>
    <w:tmpl w:val="F47A8E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3037960"/>
    <w:multiLevelType w:val="hybridMultilevel"/>
    <w:tmpl w:val="7734971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44A05C7"/>
    <w:multiLevelType w:val="hybridMultilevel"/>
    <w:tmpl w:val="B6F2F704"/>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616884"/>
    <w:multiLevelType w:val="hybridMultilevel"/>
    <w:tmpl w:val="A8F6736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224E11"/>
    <w:multiLevelType w:val="hybridMultilevel"/>
    <w:tmpl w:val="62DE4E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B4720DD"/>
    <w:multiLevelType w:val="hybridMultilevel"/>
    <w:tmpl w:val="DC3ECCDE"/>
    <w:lvl w:ilvl="0" w:tplc="17604524">
      <w:start w:val="1"/>
      <w:numFmt w:val="bullet"/>
      <w:lvlText w:val=""/>
      <w:lvlJc w:val="left"/>
      <w:pPr>
        <w:tabs>
          <w:tab w:val="num" w:pos="720"/>
        </w:tabs>
        <w:ind w:left="720" w:hanging="360"/>
      </w:pPr>
      <w:rPr>
        <w:rFonts w:ascii="Wingdings" w:hAnsi="Wingdings" w:hint="default"/>
      </w:rPr>
    </w:lvl>
    <w:lvl w:ilvl="1" w:tplc="F8E61D9E">
      <w:start w:val="91"/>
      <w:numFmt w:val="bullet"/>
      <w:lvlText w:val=""/>
      <w:lvlJc w:val="left"/>
      <w:pPr>
        <w:tabs>
          <w:tab w:val="num" w:pos="1440"/>
        </w:tabs>
        <w:ind w:left="1440" w:hanging="360"/>
      </w:pPr>
      <w:rPr>
        <w:rFonts w:ascii="Wingdings" w:hAnsi="Wingdings" w:hint="default"/>
      </w:rPr>
    </w:lvl>
    <w:lvl w:ilvl="2" w:tplc="C1A8D3D2" w:tentative="1">
      <w:start w:val="1"/>
      <w:numFmt w:val="bullet"/>
      <w:lvlText w:val=""/>
      <w:lvlJc w:val="left"/>
      <w:pPr>
        <w:tabs>
          <w:tab w:val="num" w:pos="2160"/>
        </w:tabs>
        <w:ind w:left="2160" w:hanging="360"/>
      </w:pPr>
      <w:rPr>
        <w:rFonts w:ascii="Wingdings" w:hAnsi="Wingdings" w:hint="default"/>
      </w:rPr>
    </w:lvl>
    <w:lvl w:ilvl="3" w:tplc="98FEE656" w:tentative="1">
      <w:start w:val="1"/>
      <w:numFmt w:val="bullet"/>
      <w:lvlText w:val=""/>
      <w:lvlJc w:val="left"/>
      <w:pPr>
        <w:tabs>
          <w:tab w:val="num" w:pos="2880"/>
        </w:tabs>
        <w:ind w:left="2880" w:hanging="360"/>
      </w:pPr>
      <w:rPr>
        <w:rFonts w:ascii="Wingdings" w:hAnsi="Wingdings" w:hint="default"/>
      </w:rPr>
    </w:lvl>
    <w:lvl w:ilvl="4" w:tplc="19669C04" w:tentative="1">
      <w:start w:val="1"/>
      <w:numFmt w:val="bullet"/>
      <w:lvlText w:val=""/>
      <w:lvlJc w:val="left"/>
      <w:pPr>
        <w:tabs>
          <w:tab w:val="num" w:pos="3600"/>
        </w:tabs>
        <w:ind w:left="3600" w:hanging="360"/>
      </w:pPr>
      <w:rPr>
        <w:rFonts w:ascii="Wingdings" w:hAnsi="Wingdings" w:hint="default"/>
      </w:rPr>
    </w:lvl>
    <w:lvl w:ilvl="5" w:tplc="ABF07FEC" w:tentative="1">
      <w:start w:val="1"/>
      <w:numFmt w:val="bullet"/>
      <w:lvlText w:val=""/>
      <w:lvlJc w:val="left"/>
      <w:pPr>
        <w:tabs>
          <w:tab w:val="num" w:pos="4320"/>
        </w:tabs>
        <w:ind w:left="4320" w:hanging="360"/>
      </w:pPr>
      <w:rPr>
        <w:rFonts w:ascii="Wingdings" w:hAnsi="Wingdings" w:hint="default"/>
      </w:rPr>
    </w:lvl>
    <w:lvl w:ilvl="6" w:tplc="28F0C418" w:tentative="1">
      <w:start w:val="1"/>
      <w:numFmt w:val="bullet"/>
      <w:lvlText w:val=""/>
      <w:lvlJc w:val="left"/>
      <w:pPr>
        <w:tabs>
          <w:tab w:val="num" w:pos="5040"/>
        </w:tabs>
        <w:ind w:left="5040" w:hanging="360"/>
      </w:pPr>
      <w:rPr>
        <w:rFonts w:ascii="Wingdings" w:hAnsi="Wingdings" w:hint="default"/>
      </w:rPr>
    </w:lvl>
    <w:lvl w:ilvl="7" w:tplc="4F028D1C" w:tentative="1">
      <w:start w:val="1"/>
      <w:numFmt w:val="bullet"/>
      <w:lvlText w:val=""/>
      <w:lvlJc w:val="left"/>
      <w:pPr>
        <w:tabs>
          <w:tab w:val="num" w:pos="5760"/>
        </w:tabs>
        <w:ind w:left="5760" w:hanging="360"/>
      </w:pPr>
      <w:rPr>
        <w:rFonts w:ascii="Wingdings" w:hAnsi="Wingdings" w:hint="default"/>
      </w:rPr>
    </w:lvl>
    <w:lvl w:ilvl="8" w:tplc="0A3A972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C15763B"/>
    <w:multiLevelType w:val="hybridMultilevel"/>
    <w:tmpl w:val="146A6888"/>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47EEF"/>
    <w:multiLevelType w:val="hybridMultilevel"/>
    <w:tmpl w:val="F7E82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37446ED"/>
    <w:multiLevelType w:val="hybridMultilevel"/>
    <w:tmpl w:val="855463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43505"/>
    <w:multiLevelType w:val="hybridMultilevel"/>
    <w:tmpl w:val="5DDEA81A"/>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8A0C4B"/>
    <w:multiLevelType w:val="hybridMultilevel"/>
    <w:tmpl w:val="5C104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ADE41AC"/>
    <w:multiLevelType w:val="hybridMultilevel"/>
    <w:tmpl w:val="9D0AF9CE"/>
    <w:lvl w:ilvl="0" w:tplc="09DA5E1A">
      <w:start w:val="6"/>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D7463EB"/>
    <w:multiLevelType w:val="hybridMultilevel"/>
    <w:tmpl w:val="16AAC6A4"/>
    <w:lvl w:ilvl="0" w:tplc="0CE61C5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4C5728"/>
    <w:multiLevelType w:val="hybridMultilevel"/>
    <w:tmpl w:val="38BCE586"/>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E5241E0"/>
    <w:multiLevelType w:val="hybridMultilevel"/>
    <w:tmpl w:val="90F0CC7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F7C66E0"/>
    <w:multiLevelType w:val="hybridMultilevel"/>
    <w:tmpl w:val="FDC8A4E0"/>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60554BFF"/>
    <w:multiLevelType w:val="hybridMultilevel"/>
    <w:tmpl w:val="6B3E905E"/>
    <w:lvl w:ilvl="0" w:tplc="CE2AB7A6">
      <w:start w:val="1"/>
      <w:numFmt w:val="decimal"/>
      <w:lvlText w:val="%1."/>
      <w:lvlJc w:val="left"/>
      <w:pPr>
        <w:ind w:left="720" w:hanging="360"/>
      </w:pPr>
    </w:lvl>
    <w:lvl w:ilvl="1" w:tplc="D95642EA">
      <w:start w:val="1"/>
      <w:numFmt w:val="lowerLetter"/>
      <w:lvlText w:val="%2."/>
      <w:lvlJc w:val="left"/>
      <w:pPr>
        <w:ind w:left="1440" w:hanging="360"/>
      </w:pPr>
    </w:lvl>
    <w:lvl w:ilvl="2" w:tplc="95383404">
      <w:start w:val="1"/>
      <w:numFmt w:val="lowerRoman"/>
      <w:lvlText w:val="%3."/>
      <w:lvlJc w:val="right"/>
      <w:pPr>
        <w:ind w:left="2160" w:hanging="180"/>
      </w:pPr>
    </w:lvl>
    <w:lvl w:ilvl="3" w:tplc="06CAC2C6">
      <w:start w:val="1"/>
      <w:numFmt w:val="decimal"/>
      <w:lvlText w:val="%4."/>
      <w:lvlJc w:val="left"/>
      <w:pPr>
        <w:ind w:left="2880" w:hanging="360"/>
      </w:pPr>
    </w:lvl>
    <w:lvl w:ilvl="4" w:tplc="BEFAFCF4">
      <w:start w:val="1"/>
      <w:numFmt w:val="lowerLetter"/>
      <w:lvlText w:val="%5."/>
      <w:lvlJc w:val="left"/>
      <w:pPr>
        <w:ind w:left="3600" w:hanging="360"/>
      </w:pPr>
    </w:lvl>
    <w:lvl w:ilvl="5" w:tplc="E99ED9FC">
      <w:start w:val="1"/>
      <w:numFmt w:val="lowerRoman"/>
      <w:lvlText w:val="%6."/>
      <w:lvlJc w:val="right"/>
      <w:pPr>
        <w:ind w:left="4320" w:hanging="180"/>
      </w:pPr>
    </w:lvl>
    <w:lvl w:ilvl="6" w:tplc="1082CE12">
      <w:start w:val="1"/>
      <w:numFmt w:val="decimal"/>
      <w:lvlText w:val="%7."/>
      <w:lvlJc w:val="left"/>
      <w:pPr>
        <w:ind w:left="5040" w:hanging="360"/>
      </w:pPr>
    </w:lvl>
    <w:lvl w:ilvl="7" w:tplc="1E3EB41E">
      <w:start w:val="1"/>
      <w:numFmt w:val="lowerLetter"/>
      <w:lvlText w:val="%8."/>
      <w:lvlJc w:val="left"/>
      <w:pPr>
        <w:ind w:left="5760" w:hanging="360"/>
      </w:pPr>
    </w:lvl>
    <w:lvl w:ilvl="8" w:tplc="8B4C4A20">
      <w:start w:val="1"/>
      <w:numFmt w:val="lowerRoman"/>
      <w:lvlText w:val="%9."/>
      <w:lvlJc w:val="right"/>
      <w:pPr>
        <w:ind w:left="6480" w:hanging="180"/>
      </w:pPr>
    </w:lvl>
  </w:abstractNum>
  <w:abstractNum w:abstractNumId="42" w15:restartNumberingAfterBreak="0">
    <w:nsid w:val="679927DC"/>
    <w:multiLevelType w:val="hybridMultilevel"/>
    <w:tmpl w:val="B540C922"/>
    <w:lvl w:ilvl="0" w:tplc="0CE61C5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C70A26"/>
    <w:multiLevelType w:val="multilevel"/>
    <w:tmpl w:val="F970F4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68DD2778"/>
    <w:multiLevelType w:val="hybridMultilevel"/>
    <w:tmpl w:val="D38A092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17C7D3A"/>
    <w:multiLevelType w:val="hybridMultilevel"/>
    <w:tmpl w:val="CE4CC1F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1E060CC"/>
    <w:multiLevelType w:val="hybridMultilevel"/>
    <w:tmpl w:val="6C1868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7B2E5F38"/>
    <w:multiLevelType w:val="hybridMultilevel"/>
    <w:tmpl w:val="7F74E22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7CA0693D"/>
    <w:multiLevelType w:val="hybridMultilevel"/>
    <w:tmpl w:val="FA9E1C40"/>
    <w:lvl w:ilvl="0" w:tplc="0CE61C52">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EC4069F"/>
    <w:multiLevelType w:val="hybridMultilevel"/>
    <w:tmpl w:val="5C34A6F4"/>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16cid:durableId="1939365079">
    <w:abstractNumId w:val="8"/>
  </w:num>
  <w:num w:numId="2" w16cid:durableId="1526216502">
    <w:abstractNumId w:val="41"/>
  </w:num>
  <w:num w:numId="3" w16cid:durableId="1120416856">
    <w:abstractNumId w:val="29"/>
  </w:num>
  <w:num w:numId="4" w16cid:durableId="1909917546">
    <w:abstractNumId w:val="10"/>
  </w:num>
  <w:num w:numId="5" w16cid:durableId="1870878272">
    <w:abstractNumId w:val="19"/>
  </w:num>
  <w:num w:numId="6" w16cid:durableId="808746432">
    <w:abstractNumId w:val="49"/>
  </w:num>
  <w:num w:numId="7" w16cid:durableId="1594587173">
    <w:abstractNumId w:val="35"/>
  </w:num>
  <w:num w:numId="8" w16cid:durableId="1945577236">
    <w:abstractNumId w:val="6"/>
  </w:num>
  <w:num w:numId="9" w16cid:durableId="1935941398">
    <w:abstractNumId w:val="15"/>
  </w:num>
  <w:num w:numId="10" w16cid:durableId="1382172221">
    <w:abstractNumId w:val="26"/>
  </w:num>
  <w:num w:numId="11" w16cid:durableId="1384283000">
    <w:abstractNumId w:val="25"/>
  </w:num>
  <w:num w:numId="12" w16cid:durableId="168371560">
    <w:abstractNumId w:val="36"/>
  </w:num>
  <w:num w:numId="13" w16cid:durableId="1537112774">
    <w:abstractNumId w:val="20"/>
  </w:num>
  <w:num w:numId="14" w16cid:durableId="2006006201">
    <w:abstractNumId w:val="33"/>
  </w:num>
  <w:num w:numId="15" w16cid:durableId="1918244198">
    <w:abstractNumId w:val="9"/>
  </w:num>
  <w:num w:numId="16" w16cid:durableId="1517304750">
    <w:abstractNumId w:val="45"/>
  </w:num>
  <w:num w:numId="17" w16cid:durableId="1807695080">
    <w:abstractNumId w:val="44"/>
  </w:num>
  <w:num w:numId="18" w16cid:durableId="1346592685">
    <w:abstractNumId w:val="2"/>
  </w:num>
  <w:num w:numId="19" w16cid:durableId="247734725">
    <w:abstractNumId w:val="39"/>
  </w:num>
  <w:num w:numId="20" w16cid:durableId="642077347">
    <w:abstractNumId w:val="30"/>
  </w:num>
  <w:num w:numId="21" w16cid:durableId="1495300935">
    <w:abstractNumId w:val="32"/>
  </w:num>
  <w:num w:numId="22" w16cid:durableId="1753699577">
    <w:abstractNumId w:val="21"/>
  </w:num>
  <w:num w:numId="23" w16cid:durableId="2055961491">
    <w:abstractNumId w:val="40"/>
  </w:num>
  <w:num w:numId="24" w16cid:durableId="745305904">
    <w:abstractNumId w:val="1"/>
  </w:num>
  <w:num w:numId="25" w16cid:durableId="1839883820">
    <w:abstractNumId w:val="23"/>
  </w:num>
  <w:num w:numId="26" w16cid:durableId="1464351115">
    <w:abstractNumId w:val="17"/>
  </w:num>
  <w:num w:numId="27" w16cid:durableId="1849708065">
    <w:abstractNumId w:val="48"/>
  </w:num>
  <w:num w:numId="28" w16cid:durableId="1110930825">
    <w:abstractNumId w:val="42"/>
  </w:num>
  <w:num w:numId="29" w16cid:durableId="1831409202">
    <w:abstractNumId w:val="3"/>
  </w:num>
  <w:num w:numId="30" w16cid:durableId="516651899">
    <w:abstractNumId w:val="28"/>
  </w:num>
  <w:num w:numId="31" w16cid:durableId="1856117217">
    <w:abstractNumId w:val="7"/>
  </w:num>
  <w:num w:numId="32" w16cid:durableId="1518890410">
    <w:abstractNumId w:val="38"/>
  </w:num>
  <w:num w:numId="33" w16cid:durableId="422606060">
    <w:abstractNumId w:val="34"/>
  </w:num>
  <w:num w:numId="34" w16cid:durableId="450786121">
    <w:abstractNumId w:val="27"/>
  </w:num>
  <w:num w:numId="35" w16cid:durableId="693074744">
    <w:abstractNumId w:val="0"/>
  </w:num>
  <w:num w:numId="36" w16cid:durableId="2035811035">
    <w:abstractNumId w:val="43"/>
  </w:num>
  <w:num w:numId="37" w16cid:durableId="1617760243">
    <w:abstractNumId w:val="14"/>
  </w:num>
  <w:num w:numId="38" w16cid:durableId="251862778">
    <w:abstractNumId w:val="24"/>
  </w:num>
  <w:num w:numId="39" w16cid:durableId="603422589">
    <w:abstractNumId w:val="31"/>
  </w:num>
  <w:num w:numId="40" w16cid:durableId="132522688">
    <w:abstractNumId w:val="4"/>
  </w:num>
  <w:num w:numId="41" w16cid:durableId="1240290143">
    <w:abstractNumId w:val="13"/>
  </w:num>
  <w:num w:numId="42" w16cid:durableId="1764760963">
    <w:abstractNumId w:val="37"/>
  </w:num>
  <w:num w:numId="43" w16cid:durableId="74711871">
    <w:abstractNumId w:val="16"/>
  </w:num>
  <w:num w:numId="44" w16cid:durableId="1344438074">
    <w:abstractNumId w:val="12"/>
  </w:num>
  <w:num w:numId="45" w16cid:durableId="720789566">
    <w:abstractNumId w:val="47"/>
  </w:num>
  <w:num w:numId="46" w16cid:durableId="1442147879">
    <w:abstractNumId w:val="18"/>
  </w:num>
  <w:num w:numId="47" w16cid:durableId="343677335">
    <w:abstractNumId w:val="46"/>
  </w:num>
  <w:num w:numId="48" w16cid:durableId="1031302265">
    <w:abstractNumId w:val="22"/>
  </w:num>
  <w:num w:numId="49" w16cid:durableId="267857594">
    <w:abstractNumId w:val="5"/>
  </w:num>
  <w:num w:numId="50" w16cid:durableId="18822778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799E"/>
    <w:rsid w:val="000016D9"/>
    <w:rsid w:val="00002307"/>
    <w:rsid w:val="00002A91"/>
    <w:rsid w:val="00002EAA"/>
    <w:rsid w:val="00004979"/>
    <w:rsid w:val="00007F35"/>
    <w:rsid w:val="00013AD2"/>
    <w:rsid w:val="00013C26"/>
    <w:rsid w:val="0001496D"/>
    <w:rsid w:val="000170B2"/>
    <w:rsid w:val="00017A9B"/>
    <w:rsid w:val="000207D6"/>
    <w:rsid w:val="000220EF"/>
    <w:rsid w:val="0002530B"/>
    <w:rsid w:val="000256DE"/>
    <w:rsid w:val="00025A68"/>
    <w:rsid w:val="0003072E"/>
    <w:rsid w:val="00031941"/>
    <w:rsid w:val="000409FD"/>
    <w:rsid w:val="00040CD6"/>
    <w:rsid w:val="00043E8A"/>
    <w:rsid w:val="00044346"/>
    <w:rsid w:val="00044924"/>
    <w:rsid w:val="00044D08"/>
    <w:rsid w:val="000455B8"/>
    <w:rsid w:val="00046AD1"/>
    <w:rsid w:val="00047078"/>
    <w:rsid w:val="00051661"/>
    <w:rsid w:val="00052E5D"/>
    <w:rsid w:val="00052FD9"/>
    <w:rsid w:val="000553B8"/>
    <w:rsid w:val="000559E1"/>
    <w:rsid w:val="00055D3C"/>
    <w:rsid w:val="00056D03"/>
    <w:rsid w:val="00056FC1"/>
    <w:rsid w:val="000571FD"/>
    <w:rsid w:val="000626BE"/>
    <w:rsid w:val="00065D67"/>
    <w:rsid w:val="0006614B"/>
    <w:rsid w:val="0006746F"/>
    <w:rsid w:val="00067EE6"/>
    <w:rsid w:val="000709F8"/>
    <w:rsid w:val="00070C02"/>
    <w:rsid w:val="000723DC"/>
    <w:rsid w:val="0007253E"/>
    <w:rsid w:val="0007542C"/>
    <w:rsid w:val="0008036F"/>
    <w:rsid w:val="0008395F"/>
    <w:rsid w:val="00084104"/>
    <w:rsid w:val="000866D7"/>
    <w:rsid w:val="0009117F"/>
    <w:rsid w:val="0009246E"/>
    <w:rsid w:val="00094D03"/>
    <w:rsid w:val="00095CF9"/>
    <w:rsid w:val="00096E46"/>
    <w:rsid w:val="000A2176"/>
    <w:rsid w:val="000A69B1"/>
    <w:rsid w:val="000B02BD"/>
    <w:rsid w:val="000B2AEA"/>
    <w:rsid w:val="000C48A1"/>
    <w:rsid w:val="000D0B46"/>
    <w:rsid w:val="000D2D74"/>
    <w:rsid w:val="000D51D6"/>
    <w:rsid w:val="000E10D0"/>
    <w:rsid w:val="000E1632"/>
    <w:rsid w:val="000E1FB6"/>
    <w:rsid w:val="000E21A4"/>
    <w:rsid w:val="000E4CE0"/>
    <w:rsid w:val="000E4D46"/>
    <w:rsid w:val="000E5B38"/>
    <w:rsid w:val="000E772D"/>
    <w:rsid w:val="000E7EE5"/>
    <w:rsid w:val="000F16EB"/>
    <w:rsid w:val="000F35BD"/>
    <w:rsid w:val="000F3BCD"/>
    <w:rsid w:val="000F6511"/>
    <w:rsid w:val="000F6AB1"/>
    <w:rsid w:val="000F7EA0"/>
    <w:rsid w:val="001031D3"/>
    <w:rsid w:val="00106201"/>
    <w:rsid w:val="00112609"/>
    <w:rsid w:val="00113637"/>
    <w:rsid w:val="00113749"/>
    <w:rsid w:val="00114706"/>
    <w:rsid w:val="00114FB4"/>
    <w:rsid w:val="001169B5"/>
    <w:rsid w:val="00117349"/>
    <w:rsid w:val="00117802"/>
    <w:rsid w:val="00120D5A"/>
    <w:rsid w:val="001228B6"/>
    <w:rsid w:val="001233B2"/>
    <w:rsid w:val="00125460"/>
    <w:rsid w:val="00126226"/>
    <w:rsid w:val="00130A7F"/>
    <w:rsid w:val="0013166A"/>
    <w:rsid w:val="00132F44"/>
    <w:rsid w:val="00133368"/>
    <w:rsid w:val="00134914"/>
    <w:rsid w:val="00135291"/>
    <w:rsid w:val="00136C96"/>
    <w:rsid w:val="00136F8D"/>
    <w:rsid w:val="00137C2C"/>
    <w:rsid w:val="00140CCE"/>
    <w:rsid w:val="001419A3"/>
    <w:rsid w:val="00146DD1"/>
    <w:rsid w:val="001501A2"/>
    <w:rsid w:val="0015176A"/>
    <w:rsid w:val="00152B5D"/>
    <w:rsid w:val="00152D87"/>
    <w:rsid w:val="0015403E"/>
    <w:rsid w:val="001551F7"/>
    <w:rsid w:val="0015585C"/>
    <w:rsid w:val="00155E21"/>
    <w:rsid w:val="0015668E"/>
    <w:rsid w:val="00162965"/>
    <w:rsid w:val="00162E42"/>
    <w:rsid w:val="00163DBF"/>
    <w:rsid w:val="00164BAD"/>
    <w:rsid w:val="001663FE"/>
    <w:rsid w:val="00170FB3"/>
    <w:rsid w:val="0017317A"/>
    <w:rsid w:val="001752ED"/>
    <w:rsid w:val="0017587A"/>
    <w:rsid w:val="0017615E"/>
    <w:rsid w:val="00176CE1"/>
    <w:rsid w:val="00177D15"/>
    <w:rsid w:val="00181F86"/>
    <w:rsid w:val="001824CB"/>
    <w:rsid w:val="00185E99"/>
    <w:rsid w:val="0018652B"/>
    <w:rsid w:val="00190985"/>
    <w:rsid w:val="001916C4"/>
    <w:rsid w:val="00192203"/>
    <w:rsid w:val="001923F5"/>
    <w:rsid w:val="0019278F"/>
    <w:rsid w:val="00193469"/>
    <w:rsid w:val="001939D6"/>
    <w:rsid w:val="001941C0"/>
    <w:rsid w:val="00194C1F"/>
    <w:rsid w:val="00194D01"/>
    <w:rsid w:val="00195938"/>
    <w:rsid w:val="001A4908"/>
    <w:rsid w:val="001A5A40"/>
    <w:rsid w:val="001B233B"/>
    <w:rsid w:val="001B28FD"/>
    <w:rsid w:val="001B57F0"/>
    <w:rsid w:val="001C2169"/>
    <w:rsid w:val="001C410D"/>
    <w:rsid w:val="001C444B"/>
    <w:rsid w:val="001C4A21"/>
    <w:rsid w:val="001C4AF1"/>
    <w:rsid w:val="001C7EC2"/>
    <w:rsid w:val="001C7FCB"/>
    <w:rsid w:val="001D0D4D"/>
    <w:rsid w:val="001D2ABF"/>
    <w:rsid w:val="001D593F"/>
    <w:rsid w:val="001D6218"/>
    <w:rsid w:val="001D709C"/>
    <w:rsid w:val="001E1A9F"/>
    <w:rsid w:val="001E3AA6"/>
    <w:rsid w:val="001E3D1C"/>
    <w:rsid w:val="001F0BB2"/>
    <w:rsid w:val="001F3499"/>
    <w:rsid w:val="001F4D1B"/>
    <w:rsid w:val="001F5C65"/>
    <w:rsid w:val="002047CF"/>
    <w:rsid w:val="00205B88"/>
    <w:rsid w:val="00207D0C"/>
    <w:rsid w:val="00213608"/>
    <w:rsid w:val="00216AB6"/>
    <w:rsid w:val="002202A9"/>
    <w:rsid w:val="002213B9"/>
    <w:rsid w:val="002242C8"/>
    <w:rsid w:val="00226EE4"/>
    <w:rsid w:val="00227C5A"/>
    <w:rsid w:val="0023462C"/>
    <w:rsid w:val="00234C02"/>
    <w:rsid w:val="00235C0C"/>
    <w:rsid w:val="00240640"/>
    <w:rsid w:val="002406C0"/>
    <w:rsid w:val="00240D5A"/>
    <w:rsid w:val="002422C8"/>
    <w:rsid w:val="00247FF4"/>
    <w:rsid w:val="00251CEC"/>
    <w:rsid w:val="00262A39"/>
    <w:rsid w:val="00262B3F"/>
    <w:rsid w:val="0026590D"/>
    <w:rsid w:val="00265B13"/>
    <w:rsid w:val="00265EFE"/>
    <w:rsid w:val="00267B30"/>
    <w:rsid w:val="00271C4C"/>
    <w:rsid w:val="0027283A"/>
    <w:rsid w:val="0027371E"/>
    <w:rsid w:val="002737EF"/>
    <w:rsid w:val="002764BB"/>
    <w:rsid w:val="0027774F"/>
    <w:rsid w:val="00277797"/>
    <w:rsid w:val="00284986"/>
    <w:rsid w:val="00284EB5"/>
    <w:rsid w:val="0028667A"/>
    <w:rsid w:val="0028748C"/>
    <w:rsid w:val="00287B26"/>
    <w:rsid w:val="00287BCE"/>
    <w:rsid w:val="002923B0"/>
    <w:rsid w:val="00293141"/>
    <w:rsid w:val="00294A40"/>
    <w:rsid w:val="00294C43"/>
    <w:rsid w:val="0029671B"/>
    <w:rsid w:val="0029779C"/>
    <w:rsid w:val="002A1C0E"/>
    <w:rsid w:val="002A2EB1"/>
    <w:rsid w:val="002A5D4B"/>
    <w:rsid w:val="002B12B0"/>
    <w:rsid w:val="002B15C7"/>
    <w:rsid w:val="002B1A1E"/>
    <w:rsid w:val="002B4A85"/>
    <w:rsid w:val="002B5BDF"/>
    <w:rsid w:val="002C37FB"/>
    <w:rsid w:val="002C528A"/>
    <w:rsid w:val="002C70DD"/>
    <w:rsid w:val="002C7B69"/>
    <w:rsid w:val="002D2814"/>
    <w:rsid w:val="002D316A"/>
    <w:rsid w:val="002D4297"/>
    <w:rsid w:val="002D4968"/>
    <w:rsid w:val="002D4C45"/>
    <w:rsid w:val="002D61A7"/>
    <w:rsid w:val="002D6B71"/>
    <w:rsid w:val="002D7BC0"/>
    <w:rsid w:val="002E1AFB"/>
    <w:rsid w:val="002E1D09"/>
    <w:rsid w:val="002E4647"/>
    <w:rsid w:val="002E4CE6"/>
    <w:rsid w:val="002E5A59"/>
    <w:rsid w:val="002E65C3"/>
    <w:rsid w:val="002E6621"/>
    <w:rsid w:val="002E6F04"/>
    <w:rsid w:val="002E7006"/>
    <w:rsid w:val="002F4355"/>
    <w:rsid w:val="002F5EBB"/>
    <w:rsid w:val="002F667D"/>
    <w:rsid w:val="002F7B55"/>
    <w:rsid w:val="00302EBD"/>
    <w:rsid w:val="003050A4"/>
    <w:rsid w:val="00306616"/>
    <w:rsid w:val="00307615"/>
    <w:rsid w:val="00310CF8"/>
    <w:rsid w:val="003135B5"/>
    <w:rsid w:val="00317383"/>
    <w:rsid w:val="00317A96"/>
    <w:rsid w:val="00320294"/>
    <w:rsid w:val="0032241D"/>
    <w:rsid w:val="003238F8"/>
    <w:rsid w:val="00324336"/>
    <w:rsid w:val="00331C2D"/>
    <w:rsid w:val="00333239"/>
    <w:rsid w:val="00334126"/>
    <w:rsid w:val="00336E00"/>
    <w:rsid w:val="00337A00"/>
    <w:rsid w:val="00337D8E"/>
    <w:rsid w:val="00340F39"/>
    <w:rsid w:val="003414C8"/>
    <w:rsid w:val="00342202"/>
    <w:rsid w:val="00342755"/>
    <w:rsid w:val="0034277B"/>
    <w:rsid w:val="003506EE"/>
    <w:rsid w:val="003514A8"/>
    <w:rsid w:val="003516EA"/>
    <w:rsid w:val="00353224"/>
    <w:rsid w:val="00354F8C"/>
    <w:rsid w:val="0035548D"/>
    <w:rsid w:val="00355740"/>
    <w:rsid w:val="00356DC8"/>
    <w:rsid w:val="0035760F"/>
    <w:rsid w:val="00357CAA"/>
    <w:rsid w:val="00360089"/>
    <w:rsid w:val="00360F1D"/>
    <w:rsid w:val="00361753"/>
    <w:rsid w:val="00361B35"/>
    <w:rsid w:val="00363CF1"/>
    <w:rsid w:val="00364B6D"/>
    <w:rsid w:val="00366249"/>
    <w:rsid w:val="00366EAF"/>
    <w:rsid w:val="00370131"/>
    <w:rsid w:val="00370D56"/>
    <w:rsid w:val="00371BE9"/>
    <w:rsid w:val="0037367A"/>
    <w:rsid w:val="00374A95"/>
    <w:rsid w:val="003754F0"/>
    <w:rsid w:val="003802BA"/>
    <w:rsid w:val="003806E3"/>
    <w:rsid w:val="00384BD2"/>
    <w:rsid w:val="003863B5"/>
    <w:rsid w:val="00386410"/>
    <w:rsid w:val="00386DD4"/>
    <w:rsid w:val="003918DD"/>
    <w:rsid w:val="00392491"/>
    <w:rsid w:val="0039473D"/>
    <w:rsid w:val="00394D92"/>
    <w:rsid w:val="003950C5"/>
    <w:rsid w:val="003A232A"/>
    <w:rsid w:val="003A28D6"/>
    <w:rsid w:val="003A4EDE"/>
    <w:rsid w:val="003B0398"/>
    <w:rsid w:val="003B2FA8"/>
    <w:rsid w:val="003B441D"/>
    <w:rsid w:val="003B5847"/>
    <w:rsid w:val="003B6854"/>
    <w:rsid w:val="003C3DE8"/>
    <w:rsid w:val="003C57E8"/>
    <w:rsid w:val="003C7102"/>
    <w:rsid w:val="003D0A3C"/>
    <w:rsid w:val="003D0EC5"/>
    <w:rsid w:val="003D29A6"/>
    <w:rsid w:val="003D45B9"/>
    <w:rsid w:val="003D4872"/>
    <w:rsid w:val="003D559A"/>
    <w:rsid w:val="003D6F18"/>
    <w:rsid w:val="003D764F"/>
    <w:rsid w:val="003D7DF7"/>
    <w:rsid w:val="003E1F0C"/>
    <w:rsid w:val="003E2590"/>
    <w:rsid w:val="003E3B05"/>
    <w:rsid w:val="003E3C0A"/>
    <w:rsid w:val="003E4405"/>
    <w:rsid w:val="003E6358"/>
    <w:rsid w:val="003E690B"/>
    <w:rsid w:val="003E7562"/>
    <w:rsid w:val="003E7BE9"/>
    <w:rsid w:val="003F44A2"/>
    <w:rsid w:val="003F54E1"/>
    <w:rsid w:val="0040415D"/>
    <w:rsid w:val="004042F1"/>
    <w:rsid w:val="004043E6"/>
    <w:rsid w:val="004049E4"/>
    <w:rsid w:val="00404A2E"/>
    <w:rsid w:val="00406DE6"/>
    <w:rsid w:val="00407827"/>
    <w:rsid w:val="00407AF4"/>
    <w:rsid w:val="00411E01"/>
    <w:rsid w:val="00412C9E"/>
    <w:rsid w:val="00416D35"/>
    <w:rsid w:val="00417230"/>
    <w:rsid w:val="004173D1"/>
    <w:rsid w:val="004207DF"/>
    <w:rsid w:val="0042094D"/>
    <w:rsid w:val="00420BB5"/>
    <w:rsid w:val="00420D60"/>
    <w:rsid w:val="00422336"/>
    <w:rsid w:val="004227C5"/>
    <w:rsid w:val="00423D0C"/>
    <w:rsid w:val="00424AFD"/>
    <w:rsid w:val="004272B3"/>
    <w:rsid w:val="00427CD8"/>
    <w:rsid w:val="00430437"/>
    <w:rsid w:val="00430672"/>
    <w:rsid w:val="00431482"/>
    <w:rsid w:val="00431647"/>
    <w:rsid w:val="004321B7"/>
    <w:rsid w:val="00432869"/>
    <w:rsid w:val="0043438B"/>
    <w:rsid w:val="00436F98"/>
    <w:rsid w:val="004375A5"/>
    <w:rsid w:val="00443495"/>
    <w:rsid w:val="00443F2D"/>
    <w:rsid w:val="004448DF"/>
    <w:rsid w:val="00445A20"/>
    <w:rsid w:val="00447050"/>
    <w:rsid w:val="00447A1B"/>
    <w:rsid w:val="004500C9"/>
    <w:rsid w:val="00450574"/>
    <w:rsid w:val="00452546"/>
    <w:rsid w:val="00452C7F"/>
    <w:rsid w:val="00455635"/>
    <w:rsid w:val="004574A8"/>
    <w:rsid w:val="00460674"/>
    <w:rsid w:val="00461DB4"/>
    <w:rsid w:val="00464F57"/>
    <w:rsid w:val="004663E0"/>
    <w:rsid w:val="0047494F"/>
    <w:rsid w:val="0047566A"/>
    <w:rsid w:val="00475698"/>
    <w:rsid w:val="00475D75"/>
    <w:rsid w:val="0047659B"/>
    <w:rsid w:val="00480489"/>
    <w:rsid w:val="004815A7"/>
    <w:rsid w:val="004821A9"/>
    <w:rsid w:val="00484132"/>
    <w:rsid w:val="00484D63"/>
    <w:rsid w:val="00491DA4"/>
    <w:rsid w:val="004920F0"/>
    <w:rsid w:val="004A3D94"/>
    <w:rsid w:val="004A4477"/>
    <w:rsid w:val="004A68A9"/>
    <w:rsid w:val="004A7DA1"/>
    <w:rsid w:val="004B0C3B"/>
    <w:rsid w:val="004B3553"/>
    <w:rsid w:val="004B3799"/>
    <w:rsid w:val="004B416F"/>
    <w:rsid w:val="004B739A"/>
    <w:rsid w:val="004B75C7"/>
    <w:rsid w:val="004B75DE"/>
    <w:rsid w:val="004B7AB6"/>
    <w:rsid w:val="004C068B"/>
    <w:rsid w:val="004C6220"/>
    <w:rsid w:val="004D1EAB"/>
    <w:rsid w:val="004D2F8E"/>
    <w:rsid w:val="004D38EB"/>
    <w:rsid w:val="004D573A"/>
    <w:rsid w:val="004D6231"/>
    <w:rsid w:val="004D7DFF"/>
    <w:rsid w:val="004D7E58"/>
    <w:rsid w:val="004E1478"/>
    <w:rsid w:val="004E660A"/>
    <w:rsid w:val="004E74D8"/>
    <w:rsid w:val="004F0017"/>
    <w:rsid w:val="004F19A7"/>
    <w:rsid w:val="004F1D4E"/>
    <w:rsid w:val="004F4B92"/>
    <w:rsid w:val="00501354"/>
    <w:rsid w:val="005032D4"/>
    <w:rsid w:val="005042BC"/>
    <w:rsid w:val="005047E9"/>
    <w:rsid w:val="0050506F"/>
    <w:rsid w:val="00507260"/>
    <w:rsid w:val="00507294"/>
    <w:rsid w:val="00507F1F"/>
    <w:rsid w:val="005102FE"/>
    <w:rsid w:val="005111DC"/>
    <w:rsid w:val="00513BAC"/>
    <w:rsid w:val="00514AE9"/>
    <w:rsid w:val="00514C2A"/>
    <w:rsid w:val="00517E6E"/>
    <w:rsid w:val="005203C8"/>
    <w:rsid w:val="005219B0"/>
    <w:rsid w:val="00524A7F"/>
    <w:rsid w:val="00526EED"/>
    <w:rsid w:val="00536DD1"/>
    <w:rsid w:val="00537A75"/>
    <w:rsid w:val="00540226"/>
    <w:rsid w:val="00540584"/>
    <w:rsid w:val="00541DA8"/>
    <w:rsid w:val="005425A7"/>
    <w:rsid w:val="00545503"/>
    <w:rsid w:val="00547C4C"/>
    <w:rsid w:val="005500EA"/>
    <w:rsid w:val="00550306"/>
    <w:rsid w:val="00550E32"/>
    <w:rsid w:val="005537C2"/>
    <w:rsid w:val="00553ABD"/>
    <w:rsid w:val="00553B64"/>
    <w:rsid w:val="005548B5"/>
    <w:rsid w:val="00557E3E"/>
    <w:rsid w:val="0056226A"/>
    <w:rsid w:val="00564F74"/>
    <w:rsid w:val="00570D63"/>
    <w:rsid w:val="00571776"/>
    <w:rsid w:val="00572978"/>
    <w:rsid w:val="0057420E"/>
    <w:rsid w:val="00581059"/>
    <w:rsid w:val="0058247B"/>
    <w:rsid w:val="00582B0D"/>
    <w:rsid w:val="00583A32"/>
    <w:rsid w:val="00583D29"/>
    <w:rsid w:val="00584DDC"/>
    <w:rsid w:val="0058515D"/>
    <w:rsid w:val="00586C40"/>
    <w:rsid w:val="00590D9A"/>
    <w:rsid w:val="0059170D"/>
    <w:rsid w:val="005A1B4D"/>
    <w:rsid w:val="005A7BD0"/>
    <w:rsid w:val="005A7EE0"/>
    <w:rsid w:val="005A7F77"/>
    <w:rsid w:val="005B37C6"/>
    <w:rsid w:val="005B3C57"/>
    <w:rsid w:val="005B47BC"/>
    <w:rsid w:val="005B51CC"/>
    <w:rsid w:val="005C0AAE"/>
    <w:rsid w:val="005C26C9"/>
    <w:rsid w:val="005C4519"/>
    <w:rsid w:val="005C47B5"/>
    <w:rsid w:val="005C6AB8"/>
    <w:rsid w:val="005C72BD"/>
    <w:rsid w:val="005D52DA"/>
    <w:rsid w:val="005E0FF6"/>
    <w:rsid w:val="005E33A2"/>
    <w:rsid w:val="005E4FC7"/>
    <w:rsid w:val="005E5368"/>
    <w:rsid w:val="005E581F"/>
    <w:rsid w:val="005E5C66"/>
    <w:rsid w:val="005E627E"/>
    <w:rsid w:val="005E6F9E"/>
    <w:rsid w:val="005E768F"/>
    <w:rsid w:val="005E76B0"/>
    <w:rsid w:val="005F078C"/>
    <w:rsid w:val="005F12BD"/>
    <w:rsid w:val="005F32FC"/>
    <w:rsid w:val="005F33AD"/>
    <w:rsid w:val="005F6154"/>
    <w:rsid w:val="005F7A6D"/>
    <w:rsid w:val="006036EB"/>
    <w:rsid w:val="00605CD4"/>
    <w:rsid w:val="00611BB5"/>
    <w:rsid w:val="00611CEF"/>
    <w:rsid w:val="006121B4"/>
    <w:rsid w:val="00613DA9"/>
    <w:rsid w:val="00615F78"/>
    <w:rsid w:val="00615FA4"/>
    <w:rsid w:val="00621618"/>
    <w:rsid w:val="00630BD4"/>
    <w:rsid w:val="00631160"/>
    <w:rsid w:val="00633861"/>
    <w:rsid w:val="00634F0B"/>
    <w:rsid w:val="006357E7"/>
    <w:rsid w:val="00644AF4"/>
    <w:rsid w:val="00644B63"/>
    <w:rsid w:val="006456C3"/>
    <w:rsid w:val="00645EA3"/>
    <w:rsid w:val="006464B2"/>
    <w:rsid w:val="00646B71"/>
    <w:rsid w:val="00647120"/>
    <w:rsid w:val="00647194"/>
    <w:rsid w:val="0064796D"/>
    <w:rsid w:val="00650936"/>
    <w:rsid w:val="00650E98"/>
    <w:rsid w:val="00651BC9"/>
    <w:rsid w:val="00660BBD"/>
    <w:rsid w:val="00662290"/>
    <w:rsid w:val="00663A6E"/>
    <w:rsid w:val="006645D1"/>
    <w:rsid w:val="00665B14"/>
    <w:rsid w:val="00665C77"/>
    <w:rsid w:val="00672130"/>
    <w:rsid w:val="00672602"/>
    <w:rsid w:val="00675F44"/>
    <w:rsid w:val="00676724"/>
    <w:rsid w:val="00681259"/>
    <w:rsid w:val="006857DF"/>
    <w:rsid w:val="00686AA3"/>
    <w:rsid w:val="00687EA7"/>
    <w:rsid w:val="00692ABF"/>
    <w:rsid w:val="00695289"/>
    <w:rsid w:val="006A30E2"/>
    <w:rsid w:val="006A3A6D"/>
    <w:rsid w:val="006A4CC1"/>
    <w:rsid w:val="006A5774"/>
    <w:rsid w:val="006A6003"/>
    <w:rsid w:val="006A6D24"/>
    <w:rsid w:val="006B012D"/>
    <w:rsid w:val="006B0264"/>
    <w:rsid w:val="006B209A"/>
    <w:rsid w:val="006B2753"/>
    <w:rsid w:val="006B2D82"/>
    <w:rsid w:val="006B3B15"/>
    <w:rsid w:val="006B3ECC"/>
    <w:rsid w:val="006B4BB9"/>
    <w:rsid w:val="006B693F"/>
    <w:rsid w:val="006C13E8"/>
    <w:rsid w:val="006C1C44"/>
    <w:rsid w:val="006C1D8E"/>
    <w:rsid w:val="006C2A05"/>
    <w:rsid w:val="006C2D23"/>
    <w:rsid w:val="006C324A"/>
    <w:rsid w:val="006C5FEB"/>
    <w:rsid w:val="006C6094"/>
    <w:rsid w:val="006C6B63"/>
    <w:rsid w:val="006C6C5F"/>
    <w:rsid w:val="006C783C"/>
    <w:rsid w:val="006D0086"/>
    <w:rsid w:val="006D053F"/>
    <w:rsid w:val="006D124E"/>
    <w:rsid w:val="006D1BB0"/>
    <w:rsid w:val="006D2730"/>
    <w:rsid w:val="006D2CB5"/>
    <w:rsid w:val="006D4909"/>
    <w:rsid w:val="006E065E"/>
    <w:rsid w:val="006E0F49"/>
    <w:rsid w:val="006E28E0"/>
    <w:rsid w:val="006E2A83"/>
    <w:rsid w:val="006E489E"/>
    <w:rsid w:val="006E5435"/>
    <w:rsid w:val="006E5E8F"/>
    <w:rsid w:val="006E6354"/>
    <w:rsid w:val="006E7F92"/>
    <w:rsid w:val="006F1B70"/>
    <w:rsid w:val="006F6FEC"/>
    <w:rsid w:val="00702080"/>
    <w:rsid w:val="007043D5"/>
    <w:rsid w:val="007052D4"/>
    <w:rsid w:val="00711254"/>
    <w:rsid w:val="00711A42"/>
    <w:rsid w:val="00712D2D"/>
    <w:rsid w:val="00714F8C"/>
    <w:rsid w:val="0072050D"/>
    <w:rsid w:val="00720679"/>
    <w:rsid w:val="00721948"/>
    <w:rsid w:val="00722154"/>
    <w:rsid w:val="00722F80"/>
    <w:rsid w:val="00723E83"/>
    <w:rsid w:val="007241DC"/>
    <w:rsid w:val="00724B7B"/>
    <w:rsid w:val="00727DBE"/>
    <w:rsid w:val="0073010C"/>
    <w:rsid w:val="00732118"/>
    <w:rsid w:val="0073356D"/>
    <w:rsid w:val="00733BDD"/>
    <w:rsid w:val="00736A87"/>
    <w:rsid w:val="00737615"/>
    <w:rsid w:val="00737E16"/>
    <w:rsid w:val="00741619"/>
    <w:rsid w:val="00741D9E"/>
    <w:rsid w:val="007439D6"/>
    <w:rsid w:val="00745035"/>
    <w:rsid w:val="00745D9B"/>
    <w:rsid w:val="0074621C"/>
    <w:rsid w:val="007462CE"/>
    <w:rsid w:val="00750E09"/>
    <w:rsid w:val="0075125D"/>
    <w:rsid w:val="00751630"/>
    <w:rsid w:val="0075297D"/>
    <w:rsid w:val="00753627"/>
    <w:rsid w:val="00753EFF"/>
    <w:rsid w:val="00754965"/>
    <w:rsid w:val="00761A3E"/>
    <w:rsid w:val="00762C7A"/>
    <w:rsid w:val="0076582E"/>
    <w:rsid w:val="00766A2C"/>
    <w:rsid w:val="00767CA5"/>
    <w:rsid w:val="00770CD5"/>
    <w:rsid w:val="00771BED"/>
    <w:rsid w:val="00773740"/>
    <w:rsid w:val="00773C68"/>
    <w:rsid w:val="00774073"/>
    <w:rsid w:val="007740BE"/>
    <w:rsid w:val="007749A8"/>
    <w:rsid w:val="00775DCA"/>
    <w:rsid w:val="00775E72"/>
    <w:rsid w:val="007762B8"/>
    <w:rsid w:val="00776580"/>
    <w:rsid w:val="00776B52"/>
    <w:rsid w:val="00780096"/>
    <w:rsid w:val="00780E86"/>
    <w:rsid w:val="00781F1E"/>
    <w:rsid w:val="007820F0"/>
    <w:rsid w:val="00784501"/>
    <w:rsid w:val="00785E10"/>
    <w:rsid w:val="00786020"/>
    <w:rsid w:val="00786453"/>
    <w:rsid w:val="00790C69"/>
    <w:rsid w:val="00794994"/>
    <w:rsid w:val="007950E3"/>
    <w:rsid w:val="007953BD"/>
    <w:rsid w:val="0079647C"/>
    <w:rsid w:val="00796583"/>
    <w:rsid w:val="007978AA"/>
    <w:rsid w:val="007A164D"/>
    <w:rsid w:val="007A1D23"/>
    <w:rsid w:val="007A376F"/>
    <w:rsid w:val="007A5AF6"/>
    <w:rsid w:val="007B0FFB"/>
    <w:rsid w:val="007B197D"/>
    <w:rsid w:val="007B20D8"/>
    <w:rsid w:val="007B3733"/>
    <w:rsid w:val="007B647D"/>
    <w:rsid w:val="007B7186"/>
    <w:rsid w:val="007B799C"/>
    <w:rsid w:val="007B7EBD"/>
    <w:rsid w:val="007C0100"/>
    <w:rsid w:val="007C4855"/>
    <w:rsid w:val="007C4FED"/>
    <w:rsid w:val="007C650A"/>
    <w:rsid w:val="007C67F6"/>
    <w:rsid w:val="007D03EB"/>
    <w:rsid w:val="007D1B49"/>
    <w:rsid w:val="007D2AB8"/>
    <w:rsid w:val="007D3E74"/>
    <w:rsid w:val="007D5F79"/>
    <w:rsid w:val="007E05A7"/>
    <w:rsid w:val="007E12D1"/>
    <w:rsid w:val="007E16C1"/>
    <w:rsid w:val="007E4E73"/>
    <w:rsid w:val="007E58A3"/>
    <w:rsid w:val="007E5AD4"/>
    <w:rsid w:val="007F0085"/>
    <w:rsid w:val="007F0D8E"/>
    <w:rsid w:val="007F10E8"/>
    <w:rsid w:val="007F17EB"/>
    <w:rsid w:val="007F1E7F"/>
    <w:rsid w:val="007F394E"/>
    <w:rsid w:val="007F3B45"/>
    <w:rsid w:val="007F70DA"/>
    <w:rsid w:val="007F7272"/>
    <w:rsid w:val="00800C79"/>
    <w:rsid w:val="00801BD0"/>
    <w:rsid w:val="00802F40"/>
    <w:rsid w:val="008043BF"/>
    <w:rsid w:val="0080523A"/>
    <w:rsid w:val="008066AF"/>
    <w:rsid w:val="008075F4"/>
    <w:rsid w:val="008135E2"/>
    <w:rsid w:val="00814B3E"/>
    <w:rsid w:val="00815924"/>
    <w:rsid w:val="00824410"/>
    <w:rsid w:val="0082473B"/>
    <w:rsid w:val="00825FE4"/>
    <w:rsid w:val="00826410"/>
    <w:rsid w:val="008301EC"/>
    <w:rsid w:val="008307AC"/>
    <w:rsid w:val="00832663"/>
    <w:rsid w:val="00835BD7"/>
    <w:rsid w:val="008406F7"/>
    <w:rsid w:val="00841273"/>
    <w:rsid w:val="008441C8"/>
    <w:rsid w:val="00844FD6"/>
    <w:rsid w:val="00852B8E"/>
    <w:rsid w:val="00854BD3"/>
    <w:rsid w:val="008558BC"/>
    <w:rsid w:val="00855FF4"/>
    <w:rsid w:val="008616D0"/>
    <w:rsid w:val="00864005"/>
    <w:rsid w:val="00867ADD"/>
    <w:rsid w:val="0087091A"/>
    <w:rsid w:val="0087197A"/>
    <w:rsid w:val="0087206A"/>
    <w:rsid w:val="00872167"/>
    <w:rsid w:val="00873C5A"/>
    <w:rsid w:val="0087699D"/>
    <w:rsid w:val="00881E78"/>
    <w:rsid w:val="008823C0"/>
    <w:rsid w:val="00891512"/>
    <w:rsid w:val="00891E4C"/>
    <w:rsid w:val="0089289F"/>
    <w:rsid w:val="0089592F"/>
    <w:rsid w:val="008A1D57"/>
    <w:rsid w:val="008A1F24"/>
    <w:rsid w:val="008A6508"/>
    <w:rsid w:val="008A7D2E"/>
    <w:rsid w:val="008B10A3"/>
    <w:rsid w:val="008B2245"/>
    <w:rsid w:val="008B32CC"/>
    <w:rsid w:val="008B3458"/>
    <w:rsid w:val="008B3F8C"/>
    <w:rsid w:val="008B478A"/>
    <w:rsid w:val="008B5947"/>
    <w:rsid w:val="008B69B7"/>
    <w:rsid w:val="008B7A79"/>
    <w:rsid w:val="008C188C"/>
    <w:rsid w:val="008C34C5"/>
    <w:rsid w:val="008C6D83"/>
    <w:rsid w:val="008C7A07"/>
    <w:rsid w:val="008D25EE"/>
    <w:rsid w:val="008D3B57"/>
    <w:rsid w:val="008D41AB"/>
    <w:rsid w:val="008D72D8"/>
    <w:rsid w:val="008E0545"/>
    <w:rsid w:val="008E09E4"/>
    <w:rsid w:val="008E1229"/>
    <w:rsid w:val="008E2FFB"/>
    <w:rsid w:val="008E7760"/>
    <w:rsid w:val="008F077C"/>
    <w:rsid w:val="008F07D4"/>
    <w:rsid w:val="008F0B80"/>
    <w:rsid w:val="008F2159"/>
    <w:rsid w:val="008F2F50"/>
    <w:rsid w:val="008F46AB"/>
    <w:rsid w:val="008F4F5B"/>
    <w:rsid w:val="008F7774"/>
    <w:rsid w:val="008F7E70"/>
    <w:rsid w:val="00902BE5"/>
    <w:rsid w:val="0091106C"/>
    <w:rsid w:val="009111FB"/>
    <w:rsid w:val="00911417"/>
    <w:rsid w:val="0091145A"/>
    <w:rsid w:val="00911B26"/>
    <w:rsid w:val="00912E71"/>
    <w:rsid w:val="00913B91"/>
    <w:rsid w:val="00916C5F"/>
    <w:rsid w:val="00921321"/>
    <w:rsid w:val="0092244A"/>
    <w:rsid w:val="00922537"/>
    <w:rsid w:val="009225E4"/>
    <w:rsid w:val="0092381D"/>
    <w:rsid w:val="009244E3"/>
    <w:rsid w:val="00924E74"/>
    <w:rsid w:val="0092500F"/>
    <w:rsid w:val="0092542E"/>
    <w:rsid w:val="009268F7"/>
    <w:rsid w:val="00931007"/>
    <w:rsid w:val="0093219E"/>
    <w:rsid w:val="00932B57"/>
    <w:rsid w:val="009333D2"/>
    <w:rsid w:val="00933BD7"/>
    <w:rsid w:val="00934495"/>
    <w:rsid w:val="0093575B"/>
    <w:rsid w:val="009407B5"/>
    <w:rsid w:val="00941CA4"/>
    <w:rsid w:val="009432FA"/>
    <w:rsid w:val="00943519"/>
    <w:rsid w:val="0094565F"/>
    <w:rsid w:val="009456A9"/>
    <w:rsid w:val="00946B56"/>
    <w:rsid w:val="00951355"/>
    <w:rsid w:val="00951507"/>
    <w:rsid w:val="009527A2"/>
    <w:rsid w:val="00953DB3"/>
    <w:rsid w:val="009560CD"/>
    <w:rsid w:val="00956351"/>
    <w:rsid w:val="00957362"/>
    <w:rsid w:val="00962461"/>
    <w:rsid w:val="00967B43"/>
    <w:rsid w:val="00970FA8"/>
    <w:rsid w:val="00972C73"/>
    <w:rsid w:val="00973E9D"/>
    <w:rsid w:val="0097433C"/>
    <w:rsid w:val="00974C85"/>
    <w:rsid w:val="00977062"/>
    <w:rsid w:val="00977091"/>
    <w:rsid w:val="00982FDF"/>
    <w:rsid w:val="00983505"/>
    <w:rsid w:val="009851DB"/>
    <w:rsid w:val="00986870"/>
    <w:rsid w:val="009868DE"/>
    <w:rsid w:val="00986D0B"/>
    <w:rsid w:val="00986D37"/>
    <w:rsid w:val="00991D8E"/>
    <w:rsid w:val="009943E9"/>
    <w:rsid w:val="00994ED0"/>
    <w:rsid w:val="00995B87"/>
    <w:rsid w:val="009A29B3"/>
    <w:rsid w:val="009A2BA3"/>
    <w:rsid w:val="009A2D8A"/>
    <w:rsid w:val="009A4618"/>
    <w:rsid w:val="009A495F"/>
    <w:rsid w:val="009A4FAE"/>
    <w:rsid w:val="009A58C2"/>
    <w:rsid w:val="009B033D"/>
    <w:rsid w:val="009B0E07"/>
    <w:rsid w:val="009B3213"/>
    <w:rsid w:val="009B5C9C"/>
    <w:rsid w:val="009B5F47"/>
    <w:rsid w:val="009B66D5"/>
    <w:rsid w:val="009C482A"/>
    <w:rsid w:val="009C5CA6"/>
    <w:rsid w:val="009C6D5B"/>
    <w:rsid w:val="009D0F38"/>
    <w:rsid w:val="009D447A"/>
    <w:rsid w:val="009D7506"/>
    <w:rsid w:val="009E1443"/>
    <w:rsid w:val="009E2289"/>
    <w:rsid w:val="009E2663"/>
    <w:rsid w:val="009E3656"/>
    <w:rsid w:val="009E3990"/>
    <w:rsid w:val="009E4E79"/>
    <w:rsid w:val="009E5194"/>
    <w:rsid w:val="009E5C3E"/>
    <w:rsid w:val="009E6437"/>
    <w:rsid w:val="009E781B"/>
    <w:rsid w:val="009F0957"/>
    <w:rsid w:val="009F2383"/>
    <w:rsid w:val="009F547A"/>
    <w:rsid w:val="009F56AF"/>
    <w:rsid w:val="009F6F3E"/>
    <w:rsid w:val="009F7F8F"/>
    <w:rsid w:val="00A0669A"/>
    <w:rsid w:val="00A10873"/>
    <w:rsid w:val="00A10CC1"/>
    <w:rsid w:val="00A11D1E"/>
    <w:rsid w:val="00A14B08"/>
    <w:rsid w:val="00A1510A"/>
    <w:rsid w:val="00A16841"/>
    <w:rsid w:val="00A2021F"/>
    <w:rsid w:val="00A20A96"/>
    <w:rsid w:val="00A2311D"/>
    <w:rsid w:val="00A2399A"/>
    <w:rsid w:val="00A24C76"/>
    <w:rsid w:val="00A24DA3"/>
    <w:rsid w:val="00A258C9"/>
    <w:rsid w:val="00A26CE2"/>
    <w:rsid w:val="00A26E92"/>
    <w:rsid w:val="00A309FC"/>
    <w:rsid w:val="00A316EC"/>
    <w:rsid w:val="00A3205A"/>
    <w:rsid w:val="00A34656"/>
    <w:rsid w:val="00A3478F"/>
    <w:rsid w:val="00A362D6"/>
    <w:rsid w:val="00A36F7C"/>
    <w:rsid w:val="00A37221"/>
    <w:rsid w:val="00A415D4"/>
    <w:rsid w:val="00A420E4"/>
    <w:rsid w:val="00A45BD1"/>
    <w:rsid w:val="00A46611"/>
    <w:rsid w:val="00A46FC9"/>
    <w:rsid w:val="00A47B71"/>
    <w:rsid w:val="00A47B99"/>
    <w:rsid w:val="00A516D2"/>
    <w:rsid w:val="00A53A5D"/>
    <w:rsid w:val="00A55AB3"/>
    <w:rsid w:val="00A56AEF"/>
    <w:rsid w:val="00A57D95"/>
    <w:rsid w:val="00A6108C"/>
    <w:rsid w:val="00A64BC8"/>
    <w:rsid w:val="00A650F7"/>
    <w:rsid w:val="00A65D35"/>
    <w:rsid w:val="00A70215"/>
    <w:rsid w:val="00A71C50"/>
    <w:rsid w:val="00A734E3"/>
    <w:rsid w:val="00A7384D"/>
    <w:rsid w:val="00A745B3"/>
    <w:rsid w:val="00A77D9B"/>
    <w:rsid w:val="00A80F93"/>
    <w:rsid w:val="00A813C1"/>
    <w:rsid w:val="00A8311F"/>
    <w:rsid w:val="00A85BD8"/>
    <w:rsid w:val="00A85E41"/>
    <w:rsid w:val="00A91D35"/>
    <w:rsid w:val="00A9512D"/>
    <w:rsid w:val="00A95D84"/>
    <w:rsid w:val="00A964CB"/>
    <w:rsid w:val="00A97068"/>
    <w:rsid w:val="00AA094A"/>
    <w:rsid w:val="00AA3298"/>
    <w:rsid w:val="00AA3606"/>
    <w:rsid w:val="00AB0048"/>
    <w:rsid w:val="00AB052E"/>
    <w:rsid w:val="00AB36EF"/>
    <w:rsid w:val="00AB592E"/>
    <w:rsid w:val="00AB7A08"/>
    <w:rsid w:val="00AC06AA"/>
    <w:rsid w:val="00AC2124"/>
    <w:rsid w:val="00AC2446"/>
    <w:rsid w:val="00AC25E0"/>
    <w:rsid w:val="00AC2712"/>
    <w:rsid w:val="00AC2AB6"/>
    <w:rsid w:val="00AC4713"/>
    <w:rsid w:val="00AC4AE2"/>
    <w:rsid w:val="00AC7C28"/>
    <w:rsid w:val="00AD0709"/>
    <w:rsid w:val="00AD0744"/>
    <w:rsid w:val="00AE03D3"/>
    <w:rsid w:val="00AE2FC6"/>
    <w:rsid w:val="00AE574E"/>
    <w:rsid w:val="00AE6581"/>
    <w:rsid w:val="00AE6923"/>
    <w:rsid w:val="00AF06B9"/>
    <w:rsid w:val="00AF09F1"/>
    <w:rsid w:val="00AF1881"/>
    <w:rsid w:val="00AF2311"/>
    <w:rsid w:val="00AF4232"/>
    <w:rsid w:val="00B04475"/>
    <w:rsid w:val="00B04B3B"/>
    <w:rsid w:val="00B06CE3"/>
    <w:rsid w:val="00B10063"/>
    <w:rsid w:val="00B10B0E"/>
    <w:rsid w:val="00B135E9"/>
    <w:rsid w:val="00B14228"/>
    <w:rsid w:val="00B155BC"/>
    <w:rsid w:val="00B158BD"/>
    <w:rsid w:val="00B15AC8"/>
    <w:rsid w:val="00B1742D"/>
    <w:rsid w:val="00B21DC1"/>
    <w:rsid w:val="00B2466A"/>
    <w:rsid w:val="00B24F58"/>
    <w:rsid w:val="00B25660"/>
    <w:rsid w:val="00B267E7"/>
    <w:rsid w:val="00B27964"/>
    <w:rsid w:val="00B352AD"/>
    <w:rsid w:val="00B3689F"/>
    <w:rsid w:val="00B40372"/>
    <w:rsid w:val="00B41FA0"/>
    <w:rsid w:val="00B43F3E"/>
    <w:rsid w:val="00B45DA2"/>
    <w:rsid w:val="00B52C3E"/>
    <w:rsid w:val="00B553ED"/>
    <w:rsid w:val="00B56F1D"/>
    <w:rsid w:val="00B57FA0"/>
    <w:rsid w:val="00B60048"/>
    <w:rsid w:val="00B602DB"/>
    <w:rsid w:val="00B60ED2"/>
    <w:rsid w:val="00B618D8"/>
    <w:rsid w:val="00B61920"/>
    <w:rsid w:val="00B62146"/>
    <w:rsid w:val="00B63130"/>
    <w:rsid w:val="00B6702A"/>
    <w:rsid w:val="00B71574"/>
    <w:rsid w:val="00B75369"/>
    <w:rsid w:val="00B75CDD"/>
    <w:rsid w:val="00B76076"/>
    <w:rsid w:val="00B76AD9"/>
    <w:rsid w:val="00B77777"/>
    <w:rsid w:val="00B8156E"/>
    <w:rsid w:val="00B8172D"/>
    <w:rsid w:val="00B8186E"/>
    <w:rsid w:val="00B83177"/>
    <w:rsid w:val="00B835D3"/>
    <w:rsid w:val="00B8470F"/>
    <w:rsid w:val="00B84794"/>
    <w:rsid w:val="00B85019"/>
    <w:rsid w:val="00B8651F"/>
    <w:rsid w:val="00B918F8"/>
    <w:rsid w:val="00B91FD1"/>
    <w:rsid w:val="00B93C5E"/>
    <w:rsid w:val="00B95CAB"/>
    <w:rsid w:val="00B95F83"/>
    <w:rsid w:val="00B979C9"/>
    <w:rsid w:val="00BA685B"/>
    <w:rsid w:val="00BA6B67"/>
    <w:rsid w:val="00BB12D5"/>
    <w:rsid w:val="00BB14DE"/>
    <w:rsid w:val="00BB4E10"/>
    <w:rsid w:val="00BB6B33"/>
    <w:rsid w:val="00BB7862"/>
    <w:rsid w:val="00BC1E94"/>
    <w:rsid w:val="00BC2154"/>
    <w:rsid w:val="00BC3A1A"/>
    <w:rsid w:val="00BD01DC"/>
    <w:rsid w:val="00BD0754"/>
    <w:rsid w:val="00BD39BE"/>
    <w:rsid w:val="00BD7796"/>
    <w:rsid w:val="00BD79AF"/>
    <w:rsid w:val="00BE2484"/>
    <w:rsid w:val="00BE2D0A"/>
    <w:rsid w:val="00BE626C"/>
    <w:rsid w:val="00BE6FD2"/>
    <w:rsid w:val="00BF04AF"/>
    <w:rsid w:val="00C01F03"/>
    <w:rsid w:val="00C029F6"/>
    <w:rsid w:val="00C02EE2"/>
    <w:rsid w:val="00C033A3"/>
    <w:rsid w:val="00C03DB3"/>
    <w:rsid w:val="00C0609E"/>
    <w:rsid w:val="00C06B79"/>
    <w:rsid w:val="00C06C89"/>
    <w:rsid w:val="00C10C2A"/>
    <w:rsid w:val="00C12FB8"/>
    <w:rsid w:val="00C13CE2"/>
    <w:rsid w:val="00C13D75"/>
    <w:rsid w:val="00C14863"/>
    <w:rsid w:val="00C14B48"/>
    <w:rsid w:val="00C152AC"/>
    <w:rsid w:val="00C2315E"/>
    <w:rsid w:val="00C231A9"/>
    <w:rsid w:val="00C23B57"/>
    <w:rsid w:val="00C23D66"/>
    <w:rsid w:val="00C25461"/>
    <w:rsid w:val="00C2554D"/>
    <w:rsid w:val="00C261B2"/>
    <w:rsid w:val="00C26568"/>
    <w:rsid w:val="00C2664C"/>
    <w:rsid w:val="00C27937"/>
    <w:rsid w:val="00C30164"/>
    <w:rsid w:val="00C322B0"/>
    <w:rsid w:val="00C329A6"/>
    <w:rsid w:val="00C33E91"/>
    <w:rsid w:val="00C3456B"/>
    <w:rsid w:val="00C37DF9"/>
    <w:rsid w:val="00C402F9"/>
    <w:rsid w:val="00C4083D"/>
    <w:rsid w:val="00C40B18"/>
    <w:rsid w:val="00C40D06"/>
    <w:rsid w:val="00C476DB"/>
    <w:rsid w:val="00C4799E"/>
    <w:rsid w:val="00C50FB8"/>
    <w:rsid w:val="00C518BC"/>
    <w:rsid w:val="00C54380"/>
    <w:rsid w:val="00C56BF6"/>
    <w:rsid w:val="00C56C97"/>
    <w:rsid w:val="00C57B8D"/>
    <w:rsid w:val="00C6030C"/>
    <w:rsid w:val="00C60EDA"/>
    <w:rsid w:val="00C627DB"/>
    <w:rsid w:val="00C65411"/>
    <w:rsid w:val="00C65529"/>
    <w:rsid w:val="00C66121"/>
    <w:rsid w:val="00C667A1"/>
    <w:rsid w:val="00C70A90"/>
    <w:rsid w:val="00C71026"/>
    <w:rsid w:val="00C7515B"/>
    <w:rsid w:val="00C76368"/>
    <w:rsid w:val="00C772BC"/>
    <w:rsid w:val="00C82A88"/>
    <w:rsid w:val="00C8557E"/>
    <w:rsid w:val="00C90135"/>
    <w:rsid w:val="00C913E9"/>
    <w:rsid w:val="00C94FD7"/>
    <w:rsid w:val="00C97DAC"/>
    <w:rsid w:val="00CA152A"/>
    <w:rsid w:val="00CA1E47"/>
    <w:rsid w:val="00CA4076"/>
    <w:rsid w:val="00CB09B9"/>
    <w:rsid w:val="00CB2D14"/>
    <w:rsid w:val="00CB35D4"/>
    <w:rsid w:val="00CB4A29"/>
    <w:rsid w:val="00CB4CBE"/>
    <w:rsid w:val="00CB4F1C"/>
    <w:rsid w:val="00CB50D6"/>
    <w:rsid w:val="00CB593B"/>
    <w:rsid w:val="00CB5AC9"/>
    <w:rsid w:val="00CB6344"/>
    <w:rsid w:val="00CB63E9"/>
    <w:rsid w:val="00CC1121"/>
    <w:rsid w:val="00CC1353"/>
    <w:rsid w:val="00CC1534"/>
    <w:rsid w:val="00CC23AA"/>
    <w:rsid w:val="00CD2A3E"/>
    <w:rsid w:val="00CD349F"/>
    <w:rsid w:val="00CD3F13"/>
    <w:rsid w:val="00CD67AD"/>
    <w:rsid w:val="00CE3ECA"/>
    <w:rsid w:val="00CE421C"/>
    <w:rsid w:val="00CE6A42"/>
    <w:rsid w:val="00CE6E6F"/>
    <w:rsid w:val="00CF16F4"/>
    <w:rsid w:val="00CF4962"/>
    <w:rsid w:val="00CF4C20"/>
    <w:rsid w:val="00D01412"/>
    <w:rsid w:val="00D030E7"/>
    <w:rsid w:val="00D03F7D"/>
    <w:rsid w:val="00D04A12"/>
    <w:rsid w:val="00D0560E"/>
    <w:rsid w:val="00D0653A"/>
    <w:rsid w:val="00D077E7"/>
    <w:rsid w:val="00D103E6"/>
    <w:rsid w:val="00D11EFE"/>
    <w:rsid w:val="00D14D8B"/>
    <w:rsid w:val="00D2088A"/>
    <w:rsid w:val="00D21EE5"/>
    <w:rsid w:val="00D2220E"/>
    <w:rsid w:val="00D2393C"/>
    <w:rsid w:val="00D23B00"/>
    <w:rsid w:val="00D24DAF"/>
    <w:rsid w:val="00D2669A"/>
    <w:rsid w:val="00D27CD3"/>
    <w:rsid w:val="00D30247"/>
    <w:rsid w:val="00D31939"/>
    <w:rsid w:val="00D32363"/>
    <w:rsid w:val="00D33A11"/>
    <w:rsid w:val="00D35878"/>
    <w:rsid w:val="00D35F9F"/>
    <w:rsid w:val="00D36463"/>
    <w:rsid w:val="00D43502"/>
    <w:rsid w:val="00D4485F"/>
    <w:rsid w:val="00D45B4A"/>
    <w:rsid w:val="00D47547"/>
    <w:rsid w:val="00D47D7B"/>
    <w:rsid w:val="00D5299C"/>
    <w:rsid w:val="00D5430A"/>
    <w:rsid w:val="00D547C1"/>
    <w:rsid w:val="00D57956"/>
    <w:rsid w:val="00D6145E"/>
    <w:rsid w:val="00D62474"/>
    <w:rsid w:val="00D65721"/>
    <w:rsid w:val="00D659EB"/>
    <w:rsid w:val="00D65C8D"/>
    <w:rsid w:val="00D6660D"/>
    <w:rsid w:val="00D66717"/>
    <w:rsid w:val="00D717AF"/>
    <w:rsid w:val="00D71C70"/>
    <w:rsid w:val="00D726A4"/>
    <w:rsid w:val="00D72B48"/>
    <w:rsid w:val="00D73D3A"/>
    <w:rsid w:val="00D744EA"/>
    <w:rsid w:val="00D74721"/>
    <w:rsid w:val="00D74AB8"/>
    <w:rsid w:val="00D75BB2"/>
    <w:rsid w:val="00D773FB"/>
    <w:rsid w:val="00D84752"/>
    <w:rsid w:val="00D849E4"/>
    <w:rsid w:val="00D8580B"/>
    <w:rsid w:val="00D85B28"/>
    <w:rsid w:val="00D86EDD"/>
    <w:rsid w:val="00D9027B"/>
    <w:rsid w:val="00D92942"/>
    <w:rsid w:val="00D94711"/>
    <w:rsid w:val="00D96482"/>
    <w:rsid w:val="00D96F01"/>
    <w:rsid w:val="00D9758C"/>
    <w:rsid w:val="00DA11FD"/>
    <w:rsid w:val="00DA4A2A"/>
    <w:rsid w:val="00DA4EAA"/>
    <w:rsid w:val="00DA6467"/>
    <w:rsid w:val="00DA6C74"/>
    <w:rsid w:val="00DB13BF"/>
    <w:rsid w:val="00DB2C71"/>
    <w:rsid w:val="00DB3766"/>
    <w:rsid w:val="00DB388C"/>
    <w:rsid w:val="00DB611D"/>
    <w:rsid w:val="00DC132D"/>
    <w:rsid w:val="00DC16D3"/>
    <w:rsid w:val="00DC1965"/>
    <w:rsid w:val="00DC24DA"/>
    <w:rsid w:val="00DC311E"/>
    <w:rsid w:val="00DC4EEC"/>
    <w:rsid w:val="00DC6FC2"/>
    <w:rsid w:val="00DD2F63"/>
    <w:rsid w:val="00DD4852"/>
    <w:rsid w:val="00DD6292"/>
    <w:rsid w:val="00DE0668"/>
    <w:rsid w:val="00DE3D03"/>
    <w:rsid w:val="00DE47AB"/>
    <w:rsid w:val="00DE5021"/>
    <w:rsid w:val="00DE7985"/>
    <w:rsid w:val="00DF081F"/>
    <w:rsid w:val="00DF0EEE"/>
    <w:rsid w:val="00DF43E3"/>
    <w:rsid w:val="00DF51B2"/>
    <w:rsid w:val="00DF6813"/>
    <w:rsid w:val="00DF7B14"/>
    <w:rsid w:val="00DF7BC0"/>
    <w:rsid w:val="00DF7C31"/>
    <w:rsid w:val="00E00F73"/>
    <w:rsid w:val="00E02F0A"/>
    <w:rsid w:val="00E05315"/>
    <w:rsid w:val="00E06DA9"/>
    <w:rsid w:val="00E06FC1"/>
    <w:rsid w:val="00E112C0"/>
    <w:rsid w:val="00E11388"/>
    <w:rsid w:val="00E17D7E"/>
    <w:rsid w:val="00E203E4"/>
    <w:rsid w:val="00E21073"/>
    <w:rsid w:val="00E22267"/>
    <w:rsid w:val="00E23ABF"/>
    <w:rsid w:val="00E23C48"/>
    <w:rsid w:val="00E27170"/>
    <w:rsid w:val="00E271C4"/>
    <w:rsid w:val="00E2757A"/>
    <w:rsid w:val="00E325AE"/>
    <w:rsid w:val="00E3404E"/>
    <w:rsid w:val="00E340E9"/>
    <w:rsid w:val="00E35438"/>
    <w:rsid w:val="00E35A09"/>
    <w:rsid w:val="00E35FC4"/>
    <w:rsid w:val="00E40C2A"/>
    <w:rsid w:val="00E41C1F"/>
    <w:rsid w:val="00E4230A"/>
    <w:rsid w:val="00E43498"/>
    <w:rsid w:val="00E502C8"/>
    <w:rsid w:val="00E50598"/>
    <w:rsid w:val="00E509BB"/>
    <w:rsid w:val="00E5129B"/>
    <w:rsid w:val="00E52B99"/>
    <w:rsid w:val="00E53137"/>
    <w:rsid w:val="00E547B0"/>
    <w:rsid w:val="00E56AE8"/>
    <w:rsid w:val="00E56FA1"/>
    <w:rsid w:val="00E60383"/>
    <w:rsid w:val="00E624A6"/>
    <w:rsid w:val="00E63374"/>
    <w:rsid w:val="00E63D01"/>
    <w:rsid w:val="00E65DA2"/>
    <w:rsid w:val="00E66429"/>
    <w:rsid w:val="00E7067B"/>
    <w:rsid w:val="00E73425"/>
    <w:rsid w:val="00E7759C"/>
    <w:rsid w:val="00E80592"/>
    <w:rsid w:val="00E81724"/>
    <w:rsid w:val="00E828CB"/>
    <w:rsid w:val="00E83719"/>
    <w:rsid w:val="00E84A82"/>
    <w:rsid w:val="00E90212"/>
    <w:rsid w:val="00E916D5"/>
    <w:rsid w:val="00E925D8"/>
    <w:rsid w:val="00E93FE4"/>
    <w:rsid w:val="00E97161"/>
    <w:rsid w:val="00EA0155"/>
    <w:rsid w:val="00EA01A4"/>
    <w:rsid w:val="00EA0427"/>
    <w:rsid w:val="00EA1FA9"/>
    <w:rsid w:val="00EA2681"/>
    <w:rsid w:val="00EA2A1B"/>
    <w:rsid w:val="00EA572C"/>
    <w:rsid w:val="00EA59C2"/>
    <w:rsid w:val="00EA5E2B"/>
    <w:rsid w:val="00EA5F22"/>
    <w:rsid w:val="00EA766A"/>
    <w:rsid w:val="00EA7755"/>
    <w:rsid w:val="00EA77FA"/>
    <w:rsid w:val="00EA7886"/>
    <w:rsid w:val="00EB0E91"/>
    <w:rsid w:val="00EB140B"/>
    <w:rsid w:val="00EB37DF"/>
    <w:rsid w:val="00EB3D98"/>
    <w:rsid w:val="00EB47A2"/>
    <w:rsid w:val="00EB6C0B"/>
    <w:rsid w:val="00EB703B"/>
    <w:rsid w:val="00EC0831"/>
    <w:rsid w:val="00EC153C"/>
    <w:rsid w:val="00EC4087"/>
    <w:rsid w:val="00EC4645"/>
    <w:rsid w:val="00EC5185"/>
    <w:rsid w:val="00EC5F44"/>
    <w:rsid w:val="00ED1B91"/>
    <w:rsid w:val="00ED2790"/>
    <w:rsid w:val="00ED3CCB"/>
    <w:rsid w:val="00ED4223"/>
    <w:rsid w:val="00ED4811"/>
    <w:rsid w:val="00ED4C25"/>
    <w:rsid w:val="00EE076F"/>
    <w:rsid w:val="00EE22D0"/>
    <w:rsid w:val="00EE2538"/>
    <w:rsid w:val="00EE34C1"/>
    <w:rsid w:val="00EE4D30"/>
    <w:rsid w:val="00EE5DC3"/>
    <w:rsid w:val="00EF0425"/>
    <w:rsid w:val="00EF172C"/>
    <w:rsid w:val="00EF256A"/>
    <w:rsid w:val="00EF43B7"/>
    <w:rsid w:val="00EF6CC5"/>
    <w:rsid w:val="00F01ADB"/>
    <w:rsid w:val="00F01B1B"/>
    <w:rsid w:val="00F03796"/>
    <w:rsid w:val="00F03C2D"/>
    <w:rsid w:val="00F0670D"/>
    <w:rsid w:val="00F06D5F"/>
    <w:rsid w:val="00F1242B"/>
    <w:rsid w:val="00F1342A"/>
    <w:rsid w:val="00F13FFC"/>
    <w:rsid w:val="00F14540"/>
    <w:rsid w:val="00F1707C"/>
    <w:rsid w:val="00F170C8"/>
    <w:rsid w:val="00F255DF"/>
    <w:rsid w:val="00F25C0D"/>
    <w:rsid w:val="00F25DCC"/>
    <w:rsid w:val="00F272C2"/>
    <w:rsid w:val="00F27E63"/>
    <w:rsid w:val="00F3401F"/>
    <w:rsid w:val="00F3624E"/>
    <w:rsid w:val="00F365F0"/>
    <w:rsid w:val="00F37893"/>
    <w:rsid w:val="00F424B0"/>
    <w:rsid w:val="00F42C44"/>
    <w:rsid w:val="00F42EED"/>
    <w:rsid w:val="00F43E62"/>
    <w:rsid w:val="00F443D0"/>
    <w:rsid w:val="00F478BA"/>
    <w:rsid w:val="00F503D9"/>
    <w:rsid w:val="00F523F0"/>
    <w:rsid w:val="00F53F3B"/>
    <w:rsid w:val="00F53FCC"/>
    <w:rsid w:val="00F54C6F"/>
    <w:rsid w:val="00F56FE9"/>
    <w:rsid w:val="00F57E9A"/>
    <w:rsid w:val="00F6019F"/>
    <w:rsid w:val="00F61E39"/>
    <w:rsid w:val="00F63DD9"/>
    <w:rsid w:val="00F64E02"/>
    <w:rsid w:val="00F7046E"/>
    <w:rsid w:val="00F707F5"/>
    <w:rsid w:val="00F71A18"/>
    <w:rsid w:val="00F7264B"/>
    <w:rsid w:val="00F73EA2"/>
    <w:rsid w:val="00F767DB"/>
    <w:rsid w:val="00F76DE9"/>
    <w:rsid w:val="00F7700B"/>
    <w:rsid w:val="00F81AAA"/>
    <w:rsid w:val="00F82503"/>
    <w:rsid w:val="00F83264"/>
    <w:rsid w:val="00F85124"/>
    <w:rsid w:val="00F869B5"/>
    <w:rsid w:val="00F91BED"/>
    <w:rsid w:val="00F928AF"/>
    <w:rsid w:val="00F949FC"/>
    <w:rsid w:val="00F94AFA"/>
    <w:rsid w:val="00F94BEF"/>
    <w:rsid w:val="00F96FB8"/>
    <w:rsid w:val="00F97871"/>
    <w:rsid w:val="00F979D0"/>
    <w:rsid w:val="00FA0A84"/>
    <w:rsid w:val="00FA77B7"/>
    <w:rsid w:val="00FB2531"/>
    <w:rsid w:val="00FB4F28"/>
    <w:rsid w:val="00FB66FF"/>
    <w:rsid w:val="00FB7333"/>
    <w:rsid w:val="00FB7AC5"/>
    <w:rsid w:val="00FC212E"/>
    <w:rsid w:val="00FC432E"/>
    <w:rsid w:val="00FC73F3"/>
    <w:rsid w:val="00FC7BD7"/>
    <w:rsid w:val="00FD0DB5"/>
    <w:rsid w:val="00FD4A82"/>
    <w:rsid w:val="00FD5B72"/>
    <w:rsid w:val="00FD778F"/>
    <w:rsid w:val="00FE1204"/>
    <w:rsid w:val="00FE166B"/>
    <w:rsid w:val="00FE1FF8"/>
    <w:rsid w:val="00FE4A3D"/>
    <w:rsid w:val="00FE5A5A"/>
    <w:rsid w:val="00FE6CCE"/>
    <w:rsid w:val="00FF08EC"/>
    <w:rsid w:val="00FF10BB"/>
    <w:rsid w:val="00FF252B"/>
    <w:rsid w:val="00FF2A32"/>
    <w:rsid w:val="00FF4297"/>
    <w:rsid w:val="00FF4779"/>
    <w:rsid w:val="00FF59D1"/>
    <w:rsid w:val="00FF7D87"/>
    <w:rsid w:val="025FB9F0"/>
    <w:rsid w:val="02B21AAD"/>
    <w:rsid w:val="02E9C00A"/>
    <w:rsid w:val="02FC4032"/>
    <w:rsid w:val="0380F5C4"/>
    <w:rsid w:val="0458D334"/>
    <w:rsid w:val="04705654"/>
    <w:rsid w:val="04A5CEEC"/>
    <w:rsid w:val="04D0A4E4"/>
    <w:rsid w:val="06A81948"/>
    <w:rsid w:val="070D6272"/>
    <w:rsid w:val="07C12DCD"/>
    <w:rsid w:val="08048700"/>
    <w:rsid w:val="08503767"/>
    <w:rsid w:val="09A05761"/>
    <w:rsid w:val="0A7D51A8"/>
    <w:rsid w:val="0AA7B221"/>
    <w:rsid w:val="0B2BF6F6"/>
    <w:rsid w:val="0B626C69"/>
    <w:rsid w:val="0B6F21E0"/>
    <w:rsid w:val="0BDA1536"/>
    <w:rsid w:val="0C123560"/>
    <w:rsid w:val="0C6C2401"/>
    <w:rsid w:val="0DCBDE89"/>
    <w:rsid w:val="0DD770DF"/>
    <w:rsid w:val="0E8EAD8F"/>
    <w:rsid w:val="10433018"/>
    <w:rsid w:val="109E63A6"/>
    <w:rsid w:val="11D06301"/>
    <w:rsid w:val="12C9F064"/>
    <w:rsid w:val="1414176D"/>
    <w:rsid w:val="14755622"/>
    <w:rsid w:val="14EE1AA3"/>
    <w:rsid w:val="1569ABD3"/>
    <w:rsid w:val="1709D3C8"/>
    <w:rsid w:val="17DA7FFD"/>
    <w:rsid w:val="17E3C784"/>
    <w:rsid w:val="18763965"/>
    <w:rsid w:val="18F2B4EC"/>
    <w:rsid w:val="1A9795BE"/>
    <w:rsid w:val="1AA8CF4F"/>
    <w:rsid w:val="1AAF0A74"/>
    <w:rsid w:val="1AE56669"/>
    <w:rsid w:val="1B14B8DA"/>
    <w:rsid w:val="1BADB0D0"/>
    <w:rsid w:val="1C07E288"/>
    <w:rsid w:val="1C3D34CE"/>
    <w:rsid w:val="1DC23C5C"/>
    <w:rsid w:val="1E2F5B2E"/>
    <w:rsid w:val="1E9782E9"/>
    <w:rsid w:val="1F9020FF"/>
    <w:rsid w:val="20162401"/>
    <w:rsid w:val="20376BAD"/>
    <w:rsid w:val="229E0730"/>
    <w:rsid w:val="237D94A7"/>
    <w:rsid w:val="24587577"/>
    <w:rsid w:val="27BC95C2"/>
    <w:rsid w:val="27F34DFF"/>
    <w:rsid w:val="27F93E57"/>
    <w:rsid w:val="28E4B5A2"/>
    <w:rsid w:val="2ADEE61F"/>
    <w:rsid w:val="2B0610D4"/>
    <w:rsid w:val="2B7ACC46"/>
    <w:rsid w:val="2C49CB10"/>
    <w:rsid w:val="2C793352"/>
    <w:rsid w:val="2CAEF1A8"/>
    <w:rsid w:val="2D04009D"/>
    <w:rsid w:val="2D671396"/>
    <w:rsid w:val="2E4A02EF"/>
    <w:rsid w:val="2E543681"/>
    <w:rsid w:val="2EF9F26E"/>
    <w:rsid w:val="2FA034E7"/>
    <w:rsid w:val="300CEAB9"/>
    <w:rsid w:val="31CE7FC2"/>
    <w:rsid w:val="328BF188"/>
    <w:rsid w:val="32FC15AA"/>
    <w:rsid w:val="332CA64C"/>
    <w:rsid w:val="3419A7D7"/>
    <w:rsid w:val="34A05079"/>
    <w:rsid w:val="35B308EC"/>
    <w:rsid w:val="36CD2258"/>
    <w:rsid w:val="38880D64"/>
    <w:rsid w:val="38A3A301"/>
    <w:rsid w:val="38C7340A"/>
    <w:rsid w:val="3A11F6DC"/>
    <w:rsid w:val="3A5C47C9"/>
    <w:rsid w:val="3BC1044F"/>
    <w:rsid w:val="3C49724D"/>
    <w:rsid w:val="3C8198AC"/>
    <w:rsid w:val="3CB92D44"/>
    <w:rsid w:val="3CDCCA2C"/>
    <w:rsid w:val="3D3EE7E0"/>
    <w:rsid w:val="3E7E2B77"/>
    <w:rsid w:val="3F1C583D"/>
    <w:rsid w:val="3FADBAFF"/>
    <w:rsid w:val="3FCDEEBE"/>
    <w:rsid w:val="403E84C3"/>
    <w:rsid w:val="40835455"/>
    <w:rsid w:val="40EE9951"/>
    <w:rsid w:val="42C69326"/>
    <w:rsid w:val="42F4B15A"/>
    <w:rsid w:val="439937C5"/>
    <w:rsid w:val="4463D417"/>
    <w:rsid w:val="44F97B1E"/>
    <w:rsid w:val="451B571F"/>
    <w:rsid w:val="4567D2BC"/>
    <w:rsid w:val="45F9E53D"/>
    <w:rsid w:val="46CB0654"/>
    <w:rsid w:val="476CEA9D"/>
    <w:rsid w:val="4791390D"/>
    <w:rsid w:val="4882271F"/>
    <w:rsid w:val="488A1E42"/>
    <w:rsid w:val="4972E653"/>
    <w:rsid w:val="4A216B22"/>
    <w:rsid w:val="4A25EEA3"/>
    <w:rsid w:val="4A3E8984"/>
    <w:rsid w:val="4B4BCCC6"/>
    <w:rsid w:val="4C18DE07"/>
    <w:rsid w:val="4DE0B131"/>
    <w:rsid w:val="4E66BF9C"/>
    <w:rsid w:val="504746E5"/>
    <w:rsid w:val="504C565F"/>
    <w:rsid w:val="5081A041"/>
    <w:rsid w:val="50DE087E"/>
    <w:rsid w:val="5108477D"/>
    <w:rsid w:val="51330213"/>
    <w:rsid w:val="5175B894"/>
    <w:rsid w:val="51F5260F"/>
    <w:rsid w:val="52E80435"/>
    <w:rsid w:val="53E19890"/>
    <w:rsid w:val="54151E9C"/>
    <w:rsid w:val="5526613D"/>
    <w:rsid w:val="55A84AC6"/>
    <w:rsid w:val="55DF6614"/>
    <w:rsid w:val="566CEE4D"/>
    <w:rsid w:val="568B5AF8"/>
    <w:rsid w:val="56CFBC89"/>
    <w:rsid w:val="56E9D2E0"/>
    <w:rsid w:val="56FF0A58"/>
    <w:rsid w:val="57193952"/>
    <w:rsid w:val="576C3C84"/>
    <w:rsid w:val="58298ACF"/>
    <w:rsid w:val="58C3D41E"/>
    <w:rsid w:val="59518DB5"/>
    <w:rsid w:val="59C11E97"/>
    <w:rsid w:val="59C6BF92"/>
    <w:rsid w:val="5A43FFF3"/>
    <w:rsid w:val="5B009EFE"/>
    <w:rsid w:val="5B48FDBD"/>
    <w:rsid w:val="5CB3D48D"/>
    <w:rsid w:val="5D22EA78"/>
    <w:rsid w:val="5DD13012"/>
    <w:rsid w:val="5E4FA4EE"/>
    <w:rsid w:val="5F1E3C9D"/>
    <w:rsid w:val="609AE150"/>
    <w:rsid w:val="610D0862"/>
    <w:rsid w:val="62D3B827"/>
    <w:rsid w:val="6319C7C5"/>
    <w:rsid w:val="64BC8831"/>
    <w:rsid w:val="64F22108"/>
    <w:rsid w:val="654B9EBA"/>
    <w:rsid w:val="66E4985B"/>
    <w:rsid w:val="67294E82"/>
    <w:rsid w:val="67D94976"/>
    <w:rsid w:val="680E5868"/>
    <w:rsid w:val="681CD09C"/>
    <w:rsid w:val="6830612A"/>
    <w:rsid w:val="68541641"/>
    <w:rsid w:val="6874935B"/>
    <w:rsid w:val="69015A5C"/>
    <w:rsid w:val="6918297B"/>
    <w:rsid w:val="699D7437"/>
    <w:rsid w:val="69C6EA18"/>
    <w:rsid w:val="6A03BF26"/>
    <w:rsid w:val="6AEC16EB"/>
    <w:rsid w:val="6AFD8830"/>
    <w:rsid w:val="6B0CAC05"/>
    <w:rsid w:val="6B12FC77"/>
    <w:rsid w:val="6C35C28F"/>
    <w:rsid w:val="6CAA3C6B"/>
    <w:rsid w:val="6CACBA99"/>
    <w:rsid w:val="6CD3D556"/>
    <w:rsid w:val="6EFF9F47"/>
    <w:rsid w:val="6F7CA10B"/>
    <w:rsid w:val="7063DBA0"/>
    <w:rsid w:val="70CE7B2D"/>
    <w:rsid w:val="70D4293F"/>
    <w:rsid w:val="71606931"/>
    <w:rsid w:val="718FF69C"/>
    <w:rsid w:val="71D9974B"/>
    <w:rsid w:val="73C7DE6F"/>
    <w:rsid w:val="741D202C"/>
    <w:rsid w:val="7461BD92"/>
    <w:rsid w:val="7487C11A"/>
    <w:rsid w:val="74ACB03D"/>
    <w:rsid w:val="767617F9"/>
    <w:rsid w:val="7749CB9E"/>
    <w:rsid w:val="777C6EC4"/>
    <w:rsid w:val="7793790B"/>
    <w:rsid w:val="7795DDDE"/>
    <w:rsid w:val="779CD17F"/>
    <w:rsid w:val="77AC97BF"/>
    <w:rsid w:val="780E322E"/>
    <w:rsid w:val="787F2040"/>
    <w:rsid w:val="78EA1348"/>
    <w:rsid w:val="7A2BE8E1"/>
    <w:rsid w:val="7A7EF627"/>
    <w:rsid w:val="7ABC2F4B"/>
    <w:rsid w:val="7C14586F"/>
    <w:rsid w:val="7C217865"/>
    <w:rsid w:val="7CB30F81"/>
    <w:rsid w:val="7CDC533B"/>
    <w:rsid w:val="7D16652F"/>
    <w:rsid w:val="7DB6A156"/>
    <w:rsid w:val="7E087716"/>
    <w:rsid w:val="7E17BEB6"/>
    <w:rsid w:val="7E4BE163"/>
    <w:rsid w:val="7F44F128"/>
    <w:rsid w:val="7FBF91E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ABC997"/>
  <w15:docId w15:val="{46D5B3E7-2E1A-4BE5-A201-637AD68D5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7FBF91E4"/>
    <w:pPr>
      <w:jc w:val="both"/>
    </w:pPr>
    <w:rPr>
      <w:rFonts w:ascii="Helvetica" w:hAnsi="Helvetica"/>
      <w:lang w:val="en-US"/>
    </w:rPr>
  </w:style>
  <w:style w:type="paragraph" w:styleId="Heading1">
    <w:name w:val="heading 1"/>
    <w:basedOn w:val="Normal"/>
    <w:next w:val="Normal"/>
    <w:link w:val="Heading1Char"/>
    <w:uiPriority w:val="9"/>
    <w:qFormat/>
    <w:rsid w:val="7FBF91E4"/>
    <w:pPr>
      <w:keepNext/>
      <w:keepLines/>
      <w:tabs>
        <w:tab w:val="left" w:pos="567"/>
      </w:tabs>
      <w:spacing w:before="600" w:after="400"/>
      <w:outlineLvl w:val="0"/>
    </w:pPr>
    <w:rPr>
      <w:rFonts w:ascii="Helvetica 45 Light" w:eastAsiaTheme="majorEastAsia" w:hAnsi="Helvetica 45 Light" w:cstheme="majorBidi"/>
      <w:caps/>
      <w:color w:val="FF0000"/>
      <w:sz w:val="32"/>
      <w:szCs w:val="32"/>
    </w:rPr>
  </w:style>
  <w:style w:type="paragraph" w:styleId="Heading2">
    <w:name w:val="heading 2"/>
    <w:basedOn w:val="Heading1"/>
    <w:next w:val="Normal"/>
    <w:link w:val="Heading2Char"/>
    <w:uiPriority w:val="9"/>
    <w:unhideWhenUsed/>
    <w:qFormat/>
    <w:rsid w:val="0007253E"/>
    <w:pPr>
      <w:tabs>
        <w:tab w:val="left" w:pos="1134"/>
      </w:tabs>
      <w:spacing w:before="200" w:after="200"/>
      <w:outlineLvl w:val="1"/>
    </w:pPr>
    <w:rPr>
      <w:color w:val="3B3838" w:themeColor="background2" w:themeShade="40"/>
      <w:sz w:val="28"/>
      <w:szCs w:val="26"/>
    </w:rPr>
  </w:style>
  <w:style w:type="paragraph" w:styleId="Heading3">
    <w:name w:val="heading 3"/>
    <w:basedOn w:val="Heading4"/>
    <w:next w:val="Normal"/>
    <w:link w:val="Heading3Char"/>
    <w:uiPriority w:val="9"/>
    <w:unhideWhenUsed/>
    <w:qFormat/>
    <w:rsid w:val="00A745B3"/>
    <w:pPr>
      <w:outlineLvl w:val="2"/>
    </w:pPr>
  </w:style>
  <w:style w:type="paragraph" w:styleId="Heading4">
    <w:name w:val="heading 4"/>
    <w:basedOn w:val="Heading2"/>
    <w:next w:val="Normal"/>
    <w:link w:val="Heading4Char"/>
    <w:uiPriority w:val="9"/>
    <w:unhideWhenUsed/>
    <w:qFormat/>
    <w:rsid w:val="00CC1121"/>
    <w:pPr>
      <w:outlineLvl w:val="3"/>
    </w:pPr>
    <w:rPr>
      <w:iCs/>
      <w:caps w:val="0"/>
    </w:rPr>
  </w:style>
  <w:style w:type="paragraph" w:styleId="Heading5">
    <w:name w:val="heading 5"/>
    <w:basedOn w:val="Heading2"/>
    <w:next w:val="Normal"/>
    <w:link w:val="Heading5Char"/>
    <w:uiPriority w:val="9"/>
    <w:unhideWhenUsed/>
    <w:qFormat/>
    <w:rsid w:val="00F43E62"/>
    <w:pPr>
      <w:spacing w:before="0" w:after="0"/>
      <w:outlineLvl w:val="4"/>
    </w:pPr>
    <w:rPr>
      <w:smallCaps/>
      <w:color w:val="7F7F7F" w:themeColor="text1" w:themeTint="80"/>
    </w:rPr>
  </w:style>
  <w:style w:type="paragraph" w:styleId="Heading6">
    <w:name w:val="heading 6"/>
    <w:basedOn w:val="Normal"/>
    <w:next w:val="Normal"/>
    <w:link w:val="Heading6Char"/>
    <w:uiPriority w:val="9"/>
    <w:semiHidden/>
    <w:unhideWhenUsed/>
    <w:qFormat/>
    <w:rsid w:val="7FBF91E4"/>
    <w:pPr>
      <w:keepNext/>
      <w:keepLines/>
      <w:spacing w:before="40" w:after="0"/>
      <w:outlineLvl w:val="5"/>
    </w:pPr>
    <w:rPr>
      <w:rFonts w:asciiTheme="majorHAnsi" w:eastAsiaTheme="majorEastAsia" w:hAnsiTheme="majorHAnsi" w:cstheme="majorBidi"/>
      <w:color w:val="1F4D78"/>
    </w:rPr>
  </w:style>
  <w:style w:type="paragraph" w:styleId="Heading7">
    <w:name w:val="heading 7"/>
    <w:basedOn w:val="Normal"/>
    <w:next w:val="Normal"/>
    <w:uiPriority w:val="9"/>
    <w:unhideWhenUsed/>
    <w:qFormat/>
    <w:rsid w:val="7FBF91E4"/>
    <w:pPr>
      <w:keepNext/>
      <w:keepLines/>
      <w:spacing w:before="40" w:after="0"/>
      <w:outlineLvl w:val="6"/>
    </w:pPr>
    <w:rPr>
      <w:rFonts w:asciiTheme="majorHAnsi" w:eastAsiaTheme="majorEastAsia" w:hAnsiTheme="majorHAnsi" w:cstheme="majorBidi"/>
      <w:i/>
      <w:iCs/>
      <w:color w:val="1F4D78"/>
    </w:rPr>
  </w:style>
  <w:style w:type="paragraph" w:styleId="Heading8">
    <w:name w:val="heading 8"/>
    <w:basedOn w:val="Normal"/>
    <w:next w:val="Normal"/>
    <w:uiPriority w:val="9"/>
    <w:unhideWhenUsed/>
    <w:qFormat/>
    <w:rsid w:val="7FBF91E4"/>
    <w:pPr>
      <w:keepNext/>
      <w:keepLines/>
      <w:spacing w:before="40" w:after="0"/>
      <w:outlineLvl w:val="7"/>
    </w:pPr>
    <w:rPr>
      <w:rFonts w:asciiTheme="majorHAnsi" w:eastAsiaTheme="majorEastAsia" w:hAnsiTheme="majorHAnsi" w:cstheme="majorBidi"/>
      <w:color w:val="272727"/>
      <w:sz w:val="21"/>
      <w:szCs w:val="21"/>
    </w:rPr>
  </w:style>
  <w:style w:type="paragraph" w:styleId="Heading9">
    <w:name w:val="heading 9"/>
    <w:basedOn w:val="Normal"/>
    <w:next w:val="Normal"/>
    <w:uiPriority w:val="9"/>
    <w:unhideWhenUsed/>
    <w:qFormat/>
    <w:rsid w:val="7FBF91E4"/>
    <w:pPr>
      <w:keepNext/>
      <w:keepLines/>
      <w:spacing w:before="40" w:after="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4799E"/>
    <w:pPr>
      <w:spacing w:after="0" w:line="240" w:lineRule="auto"/>
    </w:pPr>
    <w:rPr>
      <w:rFonts w:ascii="Helvetica" w:hAnsi="Helvetica"/>
      <w:lang w:val="en-US"/>
    </w:rPr>
  </w:style>
  <w:style w:type="character" w:customStyle="1" w:styleId="Heading1Char">
    <w:name w:val="Heading 1 Char"/>
    <w:basedOn w:val="DefaultParagraphFont"/>
    <w:link w:val="Heading1"/>
    <w:uiPriority w:val="9"/>
    <w:rsid w:val="002F4355"/>
    <w:rPr>
      <w:rFonts w:ascii="Helvetica 45 Light" w:eastAsiaTheme="majorEastAsia" w:hAnsi="Helvetica 45 Light" w:cstheme="majorBidi"/>
      <w:caps/>
      <w:color w:val="FF0000"/>
      <w:sz w:val="32"/>
      <w:szCs w:val="32"/>
      <w:lang w:val="en-US"/>
    </w:rPr>
  </w:style>
  <w:style w:type="character" w:customStyle="1" w:styleId="Heading2Char">
    <w:name w:val="Heading 2 Char"/>
    <w:basedOn w:val="DefaultParagraphFont"/>
    <w:link w:val="Heading2"/>
    <w:uiPriority w:val="9"/>
    <w:rsid w:val="0007253E"/>
    <w:rPr>
      <w:rFonts w:ascii="Helvetica 45 Light" w:eastAsiaTheme="majorEastAsia" w:hAnsi="Helvetica 45 Light" w:cstheme="majorBidi"/>
      <w:caps/>
      <w:color w:val="3B3838" w:themeColor="background2" w:themeShade="40"/>
      <w:sz w:val="28"/>
      <w:szCs w:val="26"/>
      <w:lang w:val="en-US"/>
    </w:rPr>
  </w:style>
  <w:style w:type="paragraph" w:styleId="Title">
    <w:name w:val="Title"/>
    <w:basedOn w:val="Normal"/>
    <w:next w:val="Normal"/>
    <w:link w:val="TitleChar"/>
    <w:uiPriority w:val="10"/>
    <w:qFormat/>
    <w:rsid w:val="7FBF91E4"/>
    <w:pPr>
      <w:spacing w:before="800" w:after="200" w:line="240" w:lineRule="auto"/>
      <w:contextualSpacing/>
    </w:pPr>
    <w:rPr>
      <w:rFonts w:ascii="Helvetica 45 Light" w:eastAsiaTheme="majorEastAsia" w:hAnsi="Helvetica 45 Light" w:cstheme="majorBidi"/>
      <w:sz w:val="56"/>
      <w:szCs w:val="56"/>
    </w:rPr>
  </w:style>
  <w:style w:type="character" w:customStyle="1" w:styleId="TitleChar">
    <w:name w:val="Title Char"/>
    <w:basedOn w:val="DefaultParagraphFont"/>
    <w:link w:val="Title"/>
    <w:uiPriority w:val="10"/>
    <w:rsid w:val="00D47D7B"/>
    <w:rPr>
      <w:rFonts w:ascii="Helvetica 45 Light" w:eastAsiaTheme="majorEastAsia" w:hAnsi="Helvetica 45 Light" w:cstheme="majorBidi"/>
      <w:spacing w:val="-10"/>
      <w:kern w:val="28"/>
      <w:sz w:val="56"/>
      <w:szCs w:val="56"/>
      <w:lang w:val="en-US"/>
    </w:rPr>
  </w:style>
  <w:style w:type="paragraph" w:styleId="Subtitle">
    <w:name w:val="Subtitle"/>
    <w:basedOn w:val="Normal"/>
    <w:next w:val="Normal"/>
    <w:link w:val="SubtitleChar"/>
    <w:uiPriority w:val="11"/>
    <w:qFormat/>
    <w:rsid w:val="7FBF91E4"/>
    <w:pPr>
      <w:spacing w:before="600" w:after="2000" w:line="360" w:lineRule="auto"/>
      <w:contextualSpacing/>
    </w:pPr>
    <w:rPr>
      <w:rFonts w:ascii="Helvetica 45 Light" w:eastAsiaTheme="minorEastAsia" w:hAnsi="Helvetica 45 Light"/>
      <w:color w:val="A6A6A6" w:themeColor="background1" w:themeShade="A6"/>
    </w:rPr>
  </w:style>
  <w:style w:type="character" w:customStyle="1" w:styleId="SubtitleChar">
    <w:name w:val="Subtitle Char"/>
    <w:basedOn w:val="DefaultParagraphFont"/>
    <w:link w:val="Subtitle"/>
    <w:uiPriority w:val="11"/>
    <w:rsid w:val="00D47D7B"/>
    <w:rPr>
      <w:rFonts w:ascii="Helvetica 45 Light" w:eastAsiaTheme="minorEastAsia" w:hAnsi="Helvetica 45 Light"/>
      <w:color w:val="A6A6A6" w:themeColor="background1" w:themeShade="A6"/>
      <w:spacing w:val="15"/>
      <w:sz w:val="24"/>
      <w:lang w:val="en-US"/>
    </w:rPr>
  </w:style>
  <w:style w:type="paragraph" w:styleId="Header">
    <w:name w:val="header"/>
    <w:basedOn w:val="Normal"/>
    <w:link w:val="HeaderChar"/>
    <w:uiPriority w:val="99"/>
    <w:unhideWhenUsed/>
    <w:rsid w:val="7FBF91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E84A82"/>
    <w:rPr>
      <w:rFonts w:ascii="Helvetica" w:hAnsi="Helvetica"/>
      <w:lang w:val="en-US"/>
    </w:rPr>
  </w:style>
  <w:style w:type="paragraph" w:styleId="Footer">
    <w:name w:val="footer"/>
    <w:basedOn w:val="Normal"/>
    <w:link w:val="FooterChar"/>
    <w:uiPriority w:val="99"/>
    <w:unhideWhenUsed/>
    <w:rsid w:val="7FBF91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E84A82"/>
    <w:rPr>
      <w:rFonts w:ascii="Helvetica" w:hAnsi="Helvetica"/>
      <w:lang w:val="en-US"/>
    </w:rPr>
  </w:style>
  <w:style w:type="paragraph" w:styleId="ListParagraph">
    <w:name w:val="List Paragraph"/>
    <w:basedOn w:val="Normal"/>
    <w:uiPriority w:val="34"/>
    <w:qFormat/>
    <w:rsid w:val="7FBF91E4"/>
    <w:pPr>
      <w:ind w:left="720"/>
      <w:contextualSpacing/>
    </w:pPr>
  </w:style>
  <w:style w:type="paragraph" w:styleId="TOCHeading">
    <w:name w:val="TOC Heading"/>
    <w:basedOn w:val="Heading1"/>
    <w:next w:val="Normal"/>
    <w:uiPriority w:val="39"/>
    <w:unhideWhenUsed/>
    <w:qFormat/>
    <w:rsid w:val="003516EA"/>
    <w:pPr>
      <w:tabs>
        <w:tab w:val="clear" w:pos="567"/>
      </w:tabs>
      <w:spacing w:after="240"/>
      <w:outlineLvl w:val="9"/>
    </w:pPr>
  </w:style>
  <w:style w:type="paragraph" w:styleId="TOC1">
    <w:name w:val="toc 1"/>
    <w:basedOn w:val="Normal"/>
    <w:next w:val="Normal"/>
    <w:uiPriority w:val="39"/>
    <w:unhideWhenUsed/>
    <w:rsid w:val="7FBF91E4"/>
    <w:pPr>
      <w:spacing w:before="120" w:after="120"/>
    </w:pPr>
    <w:rPr>
      <w:rFonts w:asciiTheme="minorHAnsi" w:hAnsiTheme="minorHAnsi"/>
      <w:b/>
      <w:bCs/>
      <w:caps/>
      <w:sz w:val="20"/>
      <w:szCs w:val="20"/>
    </w:rPr>
  </w:style>
  <w:style w:type="paragraph" w:styleId="TOC2">
    <w:name w:val="toc 2"/>
    <w:basedOn w:val="Normal"/>
    <w:next w:val="Normal"/>
    <w:uiPriority w:val="39"/>
    <w:unhideWhenUsed/>
    <w:rsid w:val="7FBF91E4"/>
    <w:pPr>
      <w:spacing w:after="0"/>
      <w:ind w:left="220"/>
    </w:pPr>
    <w:rPr>
      <w:rFonts w:asciiTheme="minorHAnsi" w:hAnsiTheme="minorHAnsi"/>
      <w:smallCaps/>
      <w:sz w:val="20"/>
      <w:szCs w:val="20"/>
    </w:rPr>
  </w:style>
  <w:style w:type="character" w:styleId="Hyperlink">
    <w:name w:val="Hyperlink"/>
    <w:basedOn w:val="DefaultParagraphFont"/>
    <w:uiPriority w:val="99"/>
    <w:unhideWhenUsed/>
    <w:rsid w:val="003516EA"/>
    <w:rPr>
      <w:color w:val="0563C1" w:themeColor="hyperlink"/>
      <w:u w:val="single"/>
    </w:rPr>
  </w:style>
  <w:style w:type="character" w:styleId="SubtleEmphasis">
    <w:name w:val="Subtle Emphasis"/>
    <w:basedOn w:val="DefaultParagraphFont"/>
    <w:uiPriority w:val="19"/>
    <w:qFormat/>
    <w:rsid w:val="00B76076"/>
    <w:rPr>
      <w:i/>
      <w:iCs/>
      <w:color w:val="7F7F7F" w:themeColor="text1" w:themeTint="80"/>
      <w:u w:val="single"/>
    </w:rPr>
  </w:style>
  <w:style w:type="character" w:customStyle="1" w:styleId="Heading3Char">
    <w:name w:val="Heading 3 Char"/>
    <w:basedOn w:val="DefaultParagraphFont"/>
    <w:link w:val="Heading3"/>
    <w:uiPriority w:val="9"/>
    <w:rsid w:val="00A745B3"/>
    <w:rPr>
      <w:rFonts w:ascii="Helvetica 45 Light" w:eastAsiaTheme="majorEastAsia" w:hAnsi="Helvetica 45 Light" w:cstheme="majorBidi"/>
      <w:iCs/>
      <w:color w:val="3B3838" w:themeColor="background2" w:themeShade="40"/>
      <w:sz w:val="28"/>
      <w:szCs w:val="26"/>
      <w:lang w:val="en-US"/>
    </w:rPr>
  </w:style>
  <w:style w:type="table" w:styleId="TableGrid">
    <w:name w:val="Table Grid"/>
    <w:basedOn w:val="TableNormal"/>
    <w:uiPriority w:val="39"/>
    <w:rsid w:val="00C329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uiPriority w:val="1"/>
    <w:qFormat/>
    <w:rsid w:val="7FBF91E4"/>
    <w:pPr>
      <w:spacing w:before="120" w:after="120" w:line="240" w:lineRule="auto"/>
      <w:contextualSpacing/>
    </w:pPr>
    <w:rPr>
      <w:sz w:val="18"/>
      <w:szCs w:val="18"/>
      <w:lang w:val="en-GB"/>
    </w:rPr>
  </w:style>
  <w:style w:type="paragraph" w:styleId="TOC3">
    <w:name w:val="toc 3"/>
    <w:basedOn w:val="Normal"/>
    <w:next w:val="Normal"/>
    <w:uiPriority w:val="39"/>
    <w:unhideWhenUsed/>
    <w:rsid w:val="7FBF91E4"/>
    <w:pPr>
      <w:spacing w:after="0"/>
      <w:ind w:left="440"/>
    </w:pPr>
    <w:rPr>
      <w:rFonts w:asciiTheme="minorHAnsi" w:hAnsiTheme="minorHAnsi"/>
      <w:i/>
      <w:iCs/>
      <w:sz w:val="20"/>
      <w:szCs w:val="20"/>
    </w:rPr>
  </w:style>
  <w:style w:type="character" w:customStyle="1" w:styleId="Heading4Char">
    <w:name w:val="Heading 4 Char"/>
    <w:basedOn w:val="DefaultParagraphFont"/>
    <w:link w:val="Heading4"/>
    <w:uiPriority w:val="9"/>
    <w:rsid w:val="00CC1121"/>
    <w:rPr>
      <w:rFonts w:ascii="Helvetica 45 Light" w:eastAsiaTheme="majorEastAsia" w:hAnsi="Helvetica 45 Light" w:cstheme="majorBidi"/>
      <w:iCs/>
      <w:color w:val="3B3838" w:themeColor="background2" w:themeShade="40"/>
      <w:sz w:val="28"/>
      <w:szCs w:val="26"/>
      <w:lang w:val="en-US"/>
    </w:rPr>
  </w:style>
  <w:style w:type="character" w:customStyle="1" w:styleId="Heading6Char">
    <w:name w:val="Heading 6 Char"/>
    <w:basedOn w:val="DefaultParagraphFont"/>
    <w:link w:val="Heading6"/>
    <w:uiPriority w:val="9"/>
    <w:semiHidden/>
    <w:rsid w:val="00E53137"/>
    <w:rPr>
      <w:rFonts w:asciiTheme="majorHAnsi" w:eastAsiaTheme="majorEastAsia" w:hAnsiTheme="majorHAnsi" w:cstheme="majorBidi"/>
      <w:color w:val="1F4D78" w:themeColor="accent1" w:themeShade="7F"/>
      <w:lang w:val="en-US"/>
    </w:rPr>
  </w:style>
  <w:style w:type="table" w:customStyle="1" w:styleId="TableGrid1">
    <w:name w:val="Table Grid1"/>
    <w:basedOn w:val="TableNormal"/>
    <w:next w:val="TableGrid"/>
    <w:uiPriority w:val="39"/>
    <w:rsid w:val="00C029F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1F0BB2"/>
    <w:rPr>
      <w:rFonts w:ascii="Helvetica" w:hAnsi="Helvetica"/>
      <w:b/>
      <w:bCs/>
    </w:rPr>
  </w:style>
  <w:style w:type="character" w:customStyle="1" w:styleId="Heading5Char">
    <w:name w:val="Heading 5 Char"/>
    <w:basedOn w:val="DefaultParagraphFont"/>
    <w:link w:val="Heading5"/>
    <w:uiPriority w:val="9"/>
    <w:rsid w:val="00F43E62"/>
    <w:rPr>
      <w:rFonts w:ascii="Helvetica 45 Light" w:eastAsiaTheme="majorEastAsia" w:hAnsi="Helvetica 45 Light" w:cstheme="majorBidi"/>
      <w:caps/>
      <w:smallCaps/>
      <w:color w:val="7F7F7F" w:themeColor="text1" w:themeTint="80"/>
      <w:sz w:val="28"/>
      <w:szCs w:val="26"/>
      <w:lang w:val="en-US"/>
    </w:rPr>
  </w:style>
  <w:style w:type="paragraph" w:customStyle="1" w:styleId="ScopeofWork">
    <w:name w:val="Scope of Work"/>
    <w:basedOn w:val="Title"/>
    <w:link w:val="ScopeofWorkChar"/>
    <w:qFormat/>
    <w:rsid w:val="0076582E"/>
    <w:pPr>
      <w:spacing w:before="0" w:after="0"/>
      <w:contextualSpacing w:val="0"/>
    </w:pPr>
    <w:rPr>
      <w:color w:val="FF0000"/>
      <w:lang w:val="en-GB"/>
    </w:rPr>
  </w:style>
  <w:style w:type="paragraph" w:styleId="NormalWeb">
    <w:name w:val="Normal (Web)"/>
    <w:basedOn w:val="Normal"/>
    <w:uiPriority w:val="99"/>
    <w:unhideWhenUsed/>
    <w:rsid w:val="7FBF91E4"/>
    <w:pPr>
      <w:spacing w:beforeAutospacing="1" w:afterAutospacing="1" w:line="240" w:lineRule="auto"/>
    </w:pPr>
    <w:rPr>
      <w:rFonts w:ascii="Times New Roman" w:eastAsia="Times New Roman" w:hAnsi="Times New Roman" w:cs="Times New Roman"/>
      <w:lang w:val="en-GB" w:eastAsia="en-GB"/>
    </w:rPr>
  </w:style>
  <w:style w:type="character" w:customStyle="1" w:styleId="ScopeofWorkChar">
    <w:name w:val="Scope of Work Char"/>
    <w:basedOn w:val="TitleChar"/>
    <w:link w:val="ScopeofWork"/>
    <w:rsid w:val="0076582E"/>
    <w:rPr>
      <w:rFonts w:ascii="Helvetica 45 Light" w:eastAsiaTheme="majorEastAsia" w:hAnsi="Helvetica 45 Light" w:cstheme="majorBidi"/>
      <w:color w:val="FF0000"/>
      <w:spacing w:val="-10"/>
      <w:kern w:val="28"/>
      <w:sz w:val="56"/>
      <w:szCs w:val="56"/>
      <w:lang w:val="en-US"/>
    </w:rPr>
  </w:style>
  <w:style w:type="character" w:customStyle="1" w:styleId="NoSpacingChar">
    <w:name w:val="No Spacing Char"/>
    <w:basedOn w:val="DefaultParagraphFont"/>
    <w:link w:val="NoSpacing"/>
    <w:uiPriority w:val="1"/>
    <w:rsid w:val="007749A8"/>
    <w:rPr>
      <w:rFonts w:ascii="Helvetica" w:hAnsi="Helvetica"/>
      <w:lang w:val="en-US"/>
    </w:rPr>
  </w:style>
  <w:style w:type="character" w:styleId="IntenseEmphasis">
    <w:name w:val="Intense Emphasis"/>
    <w:basedOn w:val="DefaultParagraphFont"/>
    <w:uiPriority w:val="21"/>
    <w:qFormat/>
    <w:rsid w:val="0047659B"/>
    <w:rPr>
      <w:i/>
      <w:iCs/>
      <w:color w:val="5B9BD5" w:themeColor="accent1"/>
    </w:rPr>
  </w:style>
  <w:style w:type="character" w:styleId="SubtleReference">
    <w:name w:val="Subtle Reference"/>
    <w:basedOn w:val="DefaultParagraphFont"/>
    <w:uiPriority w:val="31"/>
    <w:qFormat/>
    <w:rsid w:val="0047659B"/>
    <w:rPr>
      <w:smallCaps/>
      <w:color w:val="5A5A5A" w:themeColor="text1" w:themeTint="A5"/>
    </w:rPr>
  </w:style>
  <w:style w:type="paragraph" w:styleId="BalloonText">
    <w:name w:val="Balloon Text"/>
    <w:basedOn w:val="Normal"/>
    <w:link w:val="BalloonTextChar"/>
    <w:uiPriority w:val="99"/>
    <w:semiHidden/>
    <w:unhideWhenUsed/>
    <w:rsid w:val="7FBF91E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3A6D"/>
    <w:rPr>
      <w:rFonts w:ascii="Segoe UI" w:hAnsi="Segoe UI" w:cs="Segoe UI"/>
      <w:sz w:val="18"/>
      <w:szCs w:val="18"/>
      <w:lang w:val="en-US"/>
    </w:rPr>
  </w:style>
  <w:style w:type="character" w:styleId="CommentReference">
    <w:name w:val="annotation reference"/>
    <w:basedOn w:val="DefaultParagraphFont"/>
    <w:uiPriority w:val="99"/>
    <w:semiHidden/>
    <w:unhideWhenUsed/>
    <w:rsid w:val="00117802"/>
    <w:rPr>
      <w:sz w:val="16"/>
      <w:szCs w:val="16"/>
    </w:rPr>
  </w:style>
  <w:style w:type="paragraph" w:styleId="CommentText">
    <w:name w:val="annotation text"/>
    <w:basedOn w:val="Normal"/>
    <w:link w:val="CommentTextChar"/>
    <w:uiPriority w:val="99"/>
    <w:semiHidden/>
    <w:unhideWhenUsed/>
    <w:rsid w:val="7FBF91E4"/>
    <w:pPr>
      <w:spacing w:line="240" w:lineRule="auto"/>
    </w:pPr>
  </w:style>
  <w:style w:type="character" w:customStyle="1" w:styleId="CommentTextChar">
    <w:name w:val="Comment Text Char"/>
    <w:basedOn w:val="DefaultParagraphFont"/>
    <w:link w:val="CommentText"/>
    <w:uiPriority w:val="99"/>
    <w:semiHidden/>
    <w:rsid w:val="00117802"/>
    <w:rPr>
      <w:rFonts w:ascii="Helvetica" w:hAnsi="Helvetica"/>
      <w:sz w:val="20"/>
      <w:szCs w:val="20"/>
      <w:lang w:val="en-US"/>
    </w:rPr>
  </w:style>
  <w:style w:type="paragraph" w:styleId="CommentSubject">
    <w:name w:val="annotation subject"/>
    <w:basedOn w:val="CommentText"/>
    <w:next w:val="CommentText"/>
    <w:link w:val="CommentSubjectChar"/>
    <w:uiPriority w:val="99"/>
    <w:semiHidden/>
    <w:unhideWhenUsed/>
    <w:rsid w:val="00117802"/>
    <w:rPr>
      <w:b/>
      <w:bCs/>
    </w:rPr>
  </w:style>
  <w:style w:type="character" w:customStyle="1" w:styleId="CommentSubjectChar">
    <w:name w:val="Comment Subject Char"/>
    <w:basedOn w:val="CommentTextChar"/>
    <w:link w:val="CommentSubject"/>
    <w:uiPriority w:val="99"/>
    <w:semiHidden/>
    <w:rsid w:val="00117802"/>
    <w:rPr>
      <w:rFonts w:ascii="Helvetica" w:hAnsi="Helvetica"/>
      <w:b/>
      <w:bCs/>
      <w:sz w:val="20"/>
      <w:szCs w:val="20"/>
      <w:lang w:val="en-US"/>
    </w:rPr>
  </w:style>
  <w:style w:type="character" w:customStyle="1" w:styleId="normaltextrun">
    <w:name w:val="normaltextrun"/>
    <w:basedOn w:val="DefaultParagraphFont"/>
    <w:rsid w:val="00117802"/>
  </w:style>
  <w:style w:type="character" w:customStyle="1" w:styleId="eop">
    <w:name w:val="eop"/>
    <w:basedOn w:val="DefaultParagraphFont"/>
    <w:rsid w:val="00117802"/>
  </w:style>
  <w:style w:type="paragraph" w:styleId="FootnoteText">
    <w:name w:val="footnote text"/>
    <w:basedOn w:val="Normal"/>
    <w:link w:val="FootnoteTextChar"/>
    <w:uiPriority w:val="99"/>
    <w:semiHidden/>
    <w:unhideWhenUsed/>
    <w:rsid w:val="7FBF91E4"/>
    <w:pPr>
      <w:spacing w:after="0" w:line="240" w:lineRule="auto"/>
    </w:pPr>
  </w:style>
  <w:style w:type="character" w:customStyle="1" w:styleId="FootnoteTextChar">
    <w:name w:val="Footnote Text Char"/>
    <w:basedOn w:val="DefaultParagraphFont"/>
    <w:link w:val="FootnoteText"/>
    <w:uiPriority w:val="99"/>
    <w:semiHidden/>
    <w:rsid w:val="00117802"/>
    <w:rPr>
      <w:rFonts w:ascii="Helvetica" w:hAnsi="Helvetica"/>
      <w:sz w:val="20"/>
      <w:szCs w:val="20"/>
      <w:lang w:val="en-US"/>
    </w:rPr>
  </w:style>
  <w:style w:type="character" w:styleId="FootnoteReference">
    <w:name w:val="footnote reference"/>
    <w:basedOn w:val="DefaultParagraphFont"/>
    <w:uiPriority w:val="99"/>
    <w:semiHidden/>
    <w:unhideWhenUsed/>
    <w:rsid w:val="00117802"/>
    <w:rPr>
      <w:vertAlign w:val="superscript"/>
    </w:rPr>
  </w:style>
  <w:style w:type="paragraph" w:customStyle="1" w:styleId="Footnote">
    <w:name w:val="Footnote"/>
    <w:basedOn w:val="FootnoteText"/>
    <w:link w:val="FootnoteChar"/>
    <w:qFormat/>
    <w:rsid w:val="00117802"/>
    <w:pPr>
      <w:spacing w:after="60"/>
    </w:pPr>
    <w:rPr>
      <w:color w:val="595959" w:themeColor="text1" w:themeTint="A6"/>
      <w:sz w:val="16"/>
    </w:rPr>
  </w:style>
  <w:style w:type="character" w:customStyle="1" w:styleId="FootnoteChar">
    <w:name w:val="Footnote Char"/>
    <w:basedOn w:val="FootnoteTextChar"/>
    <w:link w:val="Footnote"/>
    <w:rsid w:val="00117802"/>
    <w:rPr>
      <w:rFonts w:ascii="Helvetica" w:hAnsi="Helvetica"/>
      <w:color w:val="595959" w:themeColor="text1" w:themeTint="A6"/>
      <w:sz w:val="16"/>
      <w:szCs w:val="20"/>
      <w:lang w:val="en-US"/>
    </w:rPr>
  </w:style>
  <w:style w:type="table" w:styleId="GridTable1Light-Accent5">
    <w:name w:val="Grid Table 1 Light Accent 5"/>
    <w:basedOn w:val="TableNormal"/>
    <w:uiPriority w:val="46"/>
    <w:rsid w:val="00995B87"/>
    <w:pPr>
      <w:spacing w:after="0" w:line="240" w:lineRule="auto"/>
    </w:pPr>
    <w:rPr>
      <w:lang w:val="en-US"/>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Caption">
    <w:name w:val="caption"/>
    <w:basedOn w:val="Normal"/>
    <w:next w:val="Normal"/>
    <w:uiPriority w:val="35"/>
    <w:unhideWhenUsed/>
    <w:qFormat/>
    <w:rsid w:val="7FBF91E4"/>
    <w:pPr>
      <w:spacing w:before="240" w:after="200" w:line="240" w:lineRule="auto"/>
      <w:jc w:val="center"/>
    </w:pPr>
    <w:rPr>
      <w:i/>
      <w:iCs/>
      <w:color w:val="3B3838" w:themeColor="background2" w:themeShade="40"/>
    </w:rPr>
  </w:style>
  <w:style w:type="character" w:styleId="FollowedHyperlink">
    <w:name w:val="FollowedHyperlink"/>
    <w:basedOn w:val="DefaultParagraphFont"/>
    <w:uiPriority w:val="99"/>
    <w:semiHidden/>
    <w:unhideWhenUsed/>
    <w:rsid w:val="0087699D"/>
    <w:rPr>
      <w:color w:val="954F72" w:themeColor="followedHyperlink"/>
      <w:u w:val="single"/>
    </w:rPr>
  </w:style>
  <w:style w:type="paragraph" w:customStyle="1" w:styleId="Scope2">
    <w:name w:val="Scope 2"/>
    <w:basedOn w:val="ScopeofWork"/>
    <w:link w:val="Scope2Char"/>
    <w:qFormat/>
    <w:rsid w:val="0076582E"/>
  </w:style>
  <w:style w:type="character" w:styleId="PlaceholderText">
    <w:name w:val="Placeholder Text"/>
    <w:basedOn w:val="DefaultParagraphFont"/>
    <w:uiPriority w:val="99"/>
    <w:semiHidden/>
    <w:rsid w:val="00E43498"/>
    <w:rPr>
      <w:color w:val="808080"/>
    </w:rPr>
  </w:style>
  <w:style w:type="character" w:customStyle="1" w:styleId="Scope2Char">
    <w:name w:val="Scope 2 Char"/>
    <w:basedOn w:val="ScopeofWorkChar"/>
    <w:link w:val="Scope2"/>
    <w:rsid w:val="0076582E"/>
    <w:rPr>
      <w:rFonts w:ascii="Helvetica 45 Light" w:eastAsiaTheme="majorEastAsia" w:hAnsi="Helvetica 45 Light" w:cstheme="majorBidi"/>
      <w:color w:val="FF0000"/>
      <w:spacing w:val="-10"/>
      <w:kern w:val="28"/>
      <w:sz w:val="56"/>
      <w:szCs w:val="56"/>
      <w:lang w:val="en-US"/>
    </w:rPr>
  </w:style>
  <w:style w:type="paragraph" w:styleId="TOC4">
    <w:name w:val="toc 4"/>
    <w:basedOn w:val="Normal"/>
    <w:next w:val="Normal"/>
    <w:uiPriority w:val="39"/>
    <w:unhideWhenUsed/>
    <w:rsid w:val="7FBF91E4"/>
    <w:pPr>
      <w:spacing w:after="0"/>
      <w:ind w:left="660"/>
    </w:pPr>
    <w:rPr>
      <w:rFonts w:asciiTheme="minorHAnsi" w:hAnsiTheme="minorHAnsi"/>
      <w:sz w:val="18"/>
      <w:szCs w:val="18"/>
    </w:rPr>
  </w:style>
  <w:style w:type="paragraph" w:styleId="TOC5">
    <w:name w:val="toc 5"/>
    <w:basedOn w:val="Normal"/>
    <w:next w:val="Normal"/>
    <w:uiPriority w:val="39"/>
    <w:unhideWhenUsed/>
    <w:rsid w:val="7FBF91E4"/>
    <w:pPr>
      <w:spacing w:after="0"/>
      <w:ind w:left="880"/>
    </w:pPr>
    <w:rPr>
      <w:rFonts w:asciiTheme="minorHAnsi" w:hAnsiTheme="minorHAnsi"/>
      <w:sz w:val="18"/>
      <w:szCs w:val="18"/>
    </w:rPr>
  </w:style>
  <w:style w:type="paragraph" w:styleId="TOC6">
    <w:name w:val="toc 6"/>
    <w:basedOn w:val="Normal"/>
    <w:next w:val="Normal"/>
    <w:uiPriority w:val="39"/>
    <w:unhideWhenUsed/>
    <w:rsid w:val="7FBF91E4"/>
    <w:pPr>
      <w:spacing w:after="0"/>
      <w:ind w:left="1100"/>
    </w:pPr>
    <w:rPr>
      <w:rFonts w:asciiTheme="minorHAnsi" w:hAnsiTheme="minorHAnsi"/>
      <w:sz w:val="18"/>
      <w:szCs w:val="18"/>
    </w:rPr>
  </w:style>
  <w:style w:type="paragraph" w:styleId="TOC7">
    <w:name w:val="toc 7"/>
    <w:basedOn w:val="Normal"/>
    <w:next w:val="Normal"/>
    <w:uiPriority w:val="39"/>
    <w:unhideWhenUsed/>
    <w:rsid w:val="7FBF91E4"/>
    <w:pPr>
      <w:spacing w:after="0"/>
      <w:ind w:left="1320"/>
    </w:pPr>
    <w:rPr>
      <w:rFonts w:asciiTheme="minorHAnsi" w:hAnsiTheme="minorHAnsi"/>
      <w:sz w:val="18"/>
      <w:szCs w:val="18"/>
    </w:rPr>
  </w:style>
  <w:style w:type="paragraph" w:styleId="TOC8">
    <w:name w:val="toc 8"/>
    <w:basedOn w:val="Normal"/>
    <w:next w:val="Normal"/>
    <w:uiPriority w:val="39"/>
    <w:unhideWhenUsed/>
    <w:rsid w:val="7FBF91E4"/>
    <w:pPr>
      <w:spacing w:after="0"/>
      <w:ind w:left="1540"/>
    </w:pPr>
    <w:rPr>
      <w:rFonts w:asciiTheme="minorHAnsi" w:hAnsiTheme="minorHAnsi"/>
      <w:sz w:val="18"/>
      <w:szCs w:val="18"/>
    </w:rPr>
  </w:style>
  <w:style w:type="paragraph" w:styleId="TOC9">
    <w:name w:val="toc 9"/>
    <w:basedOn w:val="Normal"/>
    <w:next w:val="Normal"/>
    <w:uiPriority w:val="39"/>
    <w:unhideWhenUsed/>
    <w:rsid w:val="7FBF91E4"/>
    <w:pPr>
      <w:spacing w:after="0"/>
      <w:ind w:left="1760"/>
    </w:pPr>
    <w:rPr>
      <w:rFonts w:asciiTheme="minorHAnsi" w:hAnsiTheme="minorHAnsi"/>
      <w:sz w:val="18"/>
      <w:szCs w:val="18"/>
    </w:rPr>
  </w:style>
  <w:style w:type="character" w:styleId="UnresolvedMention">
    <w:name w:val="Unresolved Mention"/>
    <w:basedOn w:val="DefaultParagraphFont"/>
    <w:uiPriority w:val="99"/>
    <w:semiHidden/>
    <w:unhideWhenUsed/>
    <w:rsid w:val="00F7046E"/>
    <w:rPr>
      <w:color w:val="605E5C"/>
      <w:shd w:val="clear" w:color="auto" w:fill="E1DFDD"/>
    </w:rPr>
  </w:style>
  <w:style w:type="character" w:styleId="Emphasis">
    <w:name w:val="Emphasis"/>
    <w:basedOn w:val="DefaultParagraphFont"/>
    <w:uiPriority w:val="20"/>
    <w:qFormat/>
    <w:rsid w:val="00B85019"/>
    <w:rPr>
      <w:i/>
      <w:iCs/>
    </w:rPr>
  </w:style>
  <w:style w:type="paragraph" w:styleId="Quote">
    <w:name w:val="Quote"/>
    <w:basedOn w:val="Normal"/>
    <w:next w:val="Normal"/>
    <w:uiPriority w:val="29"/>
    <w:qFormat/>
    <w:rsid w:val="7FBF91E4"/>
    <w:pPr>
      <w:spacing w:before="200"/>
      <w:ind w:left="864" w:right="864"/>
      <w:jc w:val="center"/>
    </w:pPr>
    <w:rPr>
      <w:i/>
      <w:iCs/>
      <w:color w:val="404040" w:themeColor="text1" w:themeTint="BF"/>
    </w:rPr>
  </w:style>
  <w:style w:type="paragraph" w:styleId="IntenseQuote">
    <w:name w:val="Intense Quote"/>
    <w:basedOn w:val="Normal"/>
    <w:next w:val="Normal"/>
    <w:uiPriority w:val="30"/>
    <w:qFormat/>
    <w:rsid w:val="7FBF91E4"/>
    <w:pPr>
      <w:spacing w:before="360" w:after="360"/>
      <w:ind w:left="864" w:right="864"/>
      <w:jc w:val="center"/>
    </w:pPr>
    <w:rPr>
      <w:i/>
      <w:iCs/>
      <w:color w:val="5B9BD5" w:themeColor="accent1"/>
    </w:rPr>
  </w:style>
  <w:style w:type="paragraph" w:styleId="EndnoteText">
    <w:name w:val="endnote text"/>
    <w:basedOn w:val="Normal"/>
    <w:uiPriority w:val="99"/>
    <w:semiHidden/>
    <w:unhideWhenUsed/>
    <w:rsid w:val="7FBF91E4"/>
    <w:pPr>
      <w:spacing w:after="0"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7638">
      <w:bodyDiv w:val="1"/>
      <w:marLeft w:val="0"/>
      <w:marRight w:val="0"/>
      <w:marTop w:val="0"/>
      <w:marBottom w:val="0"/>
      <w:divBdr>
        <w:top w:val="none" w:sz="0" w:space="0" w:color="auto"/>
        <w:left w:val="none" w:sz="0" w:space="0" w:color="auto"/>
        <w:bottom w:val="none" w:sz="0" w:space="0" w:color="auto"/>
        <w:right w:val="none" w:sz="0" w:space="0" w:color="auto"/>
      </w:divBdr>
    </w:div>
    <w:div w:id="37122676">
      <w:bodyDiv w:val="1"/>
      <w:marLeft w:val="0"/>
      <w:marRight w:val="0"/>
      <w:marTop w:val="0"/>
      <w:marBottom w:val="0"/>
      <w:divBdr>
        <w:top w:val="none" w:sz="0" w:space="0" w:color="auto"/>
        <w:left w:val="none" w:sz="0" w:space="0" w:color="auto"/>
        <w:bottom w:val="none" w:sz="0" w:space="0" w:color="auto"/>
        <w:right w:val="none" w:sz="0" w:space="0" w:color="auto"/>
      </w:divBdr>
    </w:div>
    <w:div w:id="50543129">
      <w:bodyDiv w:val="1"/>
      <w:marLeft w:val="0"/>
      <w:marRight w:val="0"/>
      <w:marTop w:val="0"/>
      <w:marBottom w:val="0"/>
      <w:divBdr>
        <w:top w:val="none" w:sz="0" w:space="0" w:color="auto"/>
        <w:left w:val="none" w:sz="0" w:space="0" w:color="auto"/>
        <w:bottom w:val="none" w:sz="0" w:space="0" w:color="auto"/>
        <w:right w:val="none" w:sz="0" w:space="0" w:color="auto"/>
      </w:divBdr>
    </w:div>
    <w:div w:id="68385402">
      <w:bodyDiv w:val="1"/>
      <w:marLeft w:val="0"/>
      <w:marRight w:val="0"/>
      <w:marTop w:val="0"/>
      <w:marBottom w:val="0"/>
      <w:divBdr>
        <w:top w:val="none" w:sz="0" w:space="0" w:color="auto"/>
        <w:left w:val="none" w:sz="0" w:space="0" w:color="auto"/>
        <w:bottom w:val="none" w:sz="0" w:space="0" w:color="auto"/>
        <w:right w:val="none" w:sz="0" w:space="0" w:color="auto"/>
      </w:divBdr>
    </w:div>
    <w:div w:id="77753222">
      <w:bodyDiv w:val="1"/>
      <w:marLeft w:val="0"/>
      <w:marRight w:val="0"/>
      <w:marTop w:val="0"/>
      <w:marBottom w:val="0"/>
      <w:divBdr>
        <w:top w:val="none" w:sz="0" w:space="0" w:color="auto"/>
        <w:left w:val="none" w:sz="0" w:space="0" w:color="auto"/>
        <w:bottom w:val="none" w:sz="0" w:space="0" w:color="auto"/>
        <w:right w:val="none" w:sz="0" w:space="0" w:color="auto"/>
      </w:divBdr>
    </w:div>
    <w:div w:id="131100786">
      <w:bodyDiv w:val="1"/>
      <w:marLeft w:val="0"/>
      <w:marRight w:val="0"/>
      <w:marTop w:val="0"/>
      <w:marBottom w:val="0"/>
      <w:divBdr>
        <w:top w:val="none" w:sz="0" w:space="0" w:color="auto"/>
        <w:left w:val="none" w:sz="0" w:space="0" w:color="auto"/>
        <w:bottom w:val="none" w:sz="0" w:space="0" w:color="auto"/>
        <w:right w:val="none" w:sz="0" w:space="0" w:color="auto"/>
      </w:divBdr>
      <w:divsChild>
        <w:div w:id="138495996">
          <w:marLeft w:val="734"/>
          <w:marRight w:val="0"/>
          <w:marTop w:val="77"/>
          <w:marBottom w:val="0"/>
          <w:divBdr>
            <w:top w:val="none" w:sz="0" w:space="0" w:color="auto"/>
            <w:left w:val="none" w:sz="0" w:space="0" w:color="auto"/>
            <w:bottom w:val="none" w:sz="0" w:space="0" w:color="auto"/>
            <w:right w:val="none" w:sz="0" w:space="0" w:color="auto"/>
          </w:divBdr>
        </w:div>
        <w:div w:id="360208834">
          <w:marLeft w:val="1426"/>
          <w:marRight w:val="0"/>
          <w:marTop w:val="67"/>
          <w:marBottom w:val="0"/>
          <w:divBdr>
            <w:top w:val="none" w:sz="0" w:space="0" w:color="auto"/>
            <w:left w:val="none" w:sz="0" w:space="0" w:color="auto"/>
            <w:bottom w:val="none" w:sz="0" w:space="0" w:color="auto"/>
            <w:right w:val="none" w:sz="0" w:space="0" w:color="auto"/>
          </w:divBdr>
        </w:div>
        <w:div w:id="473959058">
          <w:marLeft w:val="734"/>
          <w:marRight w:val="0"/>
          <w:marTop w:val="77"/>
          <w:marBottom w:val="0"/>
          <w:divBdr>
            <w:top w:val="none" w:sz="0" w:space="0" w:color="auto"/>
            <w:left w:val="none" w:sz="0" w:space="0" w:color="auto"/>
            <w:bottom w:val="none" w:sz="0" w:space="0" w:color="auto"/>
            <w:right w:val="none" w:sz="0" w:space="0" w:color="auto"/>
          </w:divBdr>
        </w:div>
        <w:div w:id="930165218">
          <w:marLeft w:val="1426"/>
          <w:marRight w:val="0"/>
          <w:marTop w:val="67"/>
          <w:marBottom w:val="0"/>
          <w:divBdr>
            <w:top w:val="none" w:sz="0" w:space="0" w:color="auto"/>
            <w:left w:val="none" w:sz="0" w:space="0" w:color="auto"/>
            <w:bottom w:val="none" w:sz="0" w:space="0" w:color="auto"/>
            <w:right w:val="none" w:sz="0" w:space="0" w:color="auto"/>
          </w:divBdr>
        </w:div>
        <w:div w:id="1600138860">
          <w:marLeft w:val="1426"/>
          <w:marRight w:val="0"/>
          <w:marTop w:val="67"/>
          <w:marBottom w:val="0"/>
          <w:divBdr>
            <w:top w:val="none" w:sz="0" w:space="0" w:color="auto"/>
            <w:left w:val="none" w:sz="0" w:space="0" w:color="auto"/>
            <w:bottom w:val="none" w:sz="0" w:space="0" w:color="auto"/>
            <w:right w:val="none" w:sz="0" w:space="0" w:color="auto"/>
          </w:divBdr>
        </w:div>
        <w:div w:id="1872373316">
          <w:marLeft w:val="1426"/>
          <w:marRight w:val="0"/>
          <w:marTop w:val="67"/>
          <w:marBottom w:val="0"/>
          <w:divBdr>
            <w:top w:val="none" w:sz="0" w:space="0" w:color="auto"/>
            <w:left w:val="none" w:sz="0" w:space="0" w:color="auto"/>
            <w:bottom w:val="none" w:sz="0" w:space="0" w:color="auto"/>
            <w:right w:val="none" w:sz="0" w:space="0" w:color="auto"/>
          </w:divBdr>
        </w:div>
      </w:divsChild>
    </w:div>
    <w:div w:id="144395618">
      <w:bodyDiv w:val="1"/>
      <w:marLeft w:val="0"/>
      <w:marRight w:val="0"/>
      <w:marTop w:val="0"/>
      <w:marBottom w:val="0"/>
      <w:divBdr>
        <w:top w:val="none" w:sz="0" w:space="0" w:color="auto"/>
        <w:left w:val="none" w:sz="0" w:space="0" w:color="auto"/>
        <w:bottom w:val="none" w:sz="0" w:space="0" w:color="auto"/>
        <w:right w:val="none" w:sz="0" w:space="0" w:color="auto"/>
      </w:divBdr>
    </w:div>
    <w:div w:id="171729159">
      <w:bodyDiv w:val="1"/>
      <w:marLeft w:val="0"/>
      <w:marRight w:val="0"/>
      <w:marTop w:val="0"/>
      <w:marBottom w:val="0"/>
      <w:divBdr>
        <w:top w:val="none" w:sz="0" w:space="0" w:color="auto"/>
        <w:left w:val="none" w:sz="0" w:space="0" w:color="auto"/>
        <w:bottom w:val="none" w:sz="0" w:space="0" w:color="auto"/>
        <w:right w:val="none" w:sz="0" w:space="0" w:color="auto"/>
      </w:divBdr>
    </w:div>
    <w:div w:id="190070537">
      <w:bodyDiv w:val="1"/>
      <w:marLeft w:val="0"/>
      <w:marRight w:val="0"/>
      <w:marTop w:val="0"/>
      <w:marBottom w:val="0"/>
      <w:divBdr>
        <w:top w:val="none" w:sz="0" w:space="0" w:color="auto"/>
        <w:left w:val="none" w:sz="0" w:space="0" w:color="auto"/>
        <w:bottom w:val="none" w:sz="0" w:space="0" w:color="auto"/>
        <w:right w:val="none" w:sz="0" w:space="0" w:color="auto"/>
      </w:divBdr>
    </w:div>
    <w:div w:id="209464560">
      <w:bodyDiv w:val="1"/>
      <w:marLeft w:val="0"/>
      <w:marRight w:val="0"/>
      <w:marTop w:val="0"/>
      <w:marBottom w:val="0"/>
      <w:divBdr>
        <w:top w:val="none" w:sz="0" w:space="0" w:color="auto"/>
        <w:left w:val="none" w:sz="0" w:space="0" w:color="auto"/>
        <w:bottom w:val="none" w:sz="0" w:space="0" w:color="auto"/>
        <w:right w:val="none" w:sz="0" w:space="0" w:color="auto"/>
      </w:divBdr>
    </w:div>
    <w:div w:id="246114294">
      <w:bodyDiv w:val="1"/>
      <w:marLeft w:val="0"/>
      <w:marRight w:val="0"/>
      <w:marTop w:val="0"/>
      <w:marBottom w:val="0"/>
      <w:divBdr>
        <w:top w:val="none" w:sz="0" w:space="0" w:color="auto"/>
        <w:left w:val="none" w:sz="0" w:space="0" w:color="auto"/>
        <w:bottom w:val="none" w:sz="0" w:space="0" w:color="auto"/>
        <w:right w:val="none" w:sz="0" w:space="0" w:color="auto"/>
      </w:divBdr>
    </w:div>
    <w:div w:id="299923443">
      <w:bodyDiv w:val="1"/>
      <w:marLeft w:val="0"/>
      <w:marRight w:val="0"/>
      <w:marTop w:val="0"/>
      <w:marBottom w:val="0"/>
      <w:divBdr>
        <w:top w:val="none" w:sz="0" w:space="0" w:color="auto"/>
        <w:left w:val="none" w:sz="0" w:space="0" w:color="auto"/>
        <w:bottom w:val="none" w:sz="0" w:space="0" w:color="auto"/>
        <w:right w:val="none" w:sz="0" w:space="0" w:color="auto"/>
      </w:divBdr>
    </w:div>
    <w:div w:id="318460763">
      <w:bodyDiv w:val="1"/>
      <w:marLeft w:val="0"/>
      <w:marRight w:val="0"/>
      <w:marTop w:val="0"/>
      <w:marBottom w:val="0"/>
      <w:divBdr>
        <w:top w:val="none" w:sz="0" w:space="0" w:color="auto"/>
        <w:left w:val="none" w:sz="0" w:space="0" w:color="auto"/>
        <w:bottom w:val="none" w:sz="0" w:space="0" w:color="auto"/>
        <w:right w:val="none" w:sz="0" w:space="0" w:color="auto"/>
      </w:divBdr>
    </w:div>
    <w:div w:id="518081158">
      <w:bodyDiv w:val="1"/>
      <w:marLeft w:val="0"/>
      <w:marRight w:val="0"/>
      <w:marTop w:val="0"/>
      <w:marBottom w:val="0"/>
      <w:divBdr>
        <w:top w:val="none" w:sz="0" w:space="0" w:color="auto"/>
        <w:left w:val="none" w:sz="0" w:space="0" w:color="auto"/>
        <w:bottom w:val="none" w:sz="0" w:space="0" w:color="auto"/>
        <w:right w:val="none" w:sz="0" w:space="0" w:color="auto"/>
      </w:divBdr>
    </w:div>
    <w:div w:id="530848574">
      <w:bodyDiv w:val="1"/>
      <w:marLeft w:val="0"/>
      <w:marRight w:val="0"/>
      <w:marTop w:val="0"/>
      <w:marBottom w:val="0"/>
      <w:divBdr>
        <w:top w:val="none" w:sz="0" w:space="0" w:color="auto"/>
        <w:left w:val="none" w:sz="0" w:space="0" w:color="auto"/>
        <w:bottom w:val="none" w:sz="0" w:space="0" w:color="auto"/>
        <w:right w:val="none" w:sz="0" w:space="0" w:color="auto"/>
      </w:divBdr>
    </w:div>
    <w:div w:id="586698381">
      <w:bodyDiv w:val="1"/>
      <w:marLeft w:val="0"/>
      <w:marRight w:val="0"/>
      <w:marTop w:val="0"/>
      <w:marBottom w:val="0"/>
      <w:divBdr>
        <w:top w:val="none" w:sz="0" w:space="0" w:color="auto"/>
        <w:left w:val="none" w:sz="0" w:space="0" w:color="auto"/>
        <w:bottom w:val="none" w:sz="0" w:space="0" w:color="auto"/>
        <w:right w:val="none" w:sz="0" w:space="0" w:color="auto"/>
      </w:divBdr>
    </w:div>
    <w:div w:id="610354805">
      <w:bodyDiv w:val="1"/>
      <w:marLeft w:val="0"/>
      <w:marRight w:val="0"/>
      <w:marTop w:val="0"/>
      <w:marBottom w:val="0"/>
      <w:divBdr>
        <w:top w:val="none" w:sz="0" w:space="0" w:color="auto"/>
        <w:left w:val="none" w:sz="0" w:space="0" w:color="auto"/>
        <w:bottom w:val="none" w:sz="0" w:space="0" w:color="auto"/>
        <w:right w:val="none" w:sz="0" w:space="0" w:color="auto"/>
      </w:divBdr>
    </w:div>
    <w:div w:id="627054549">
      <w:bodyDiv w:val="1"/>
      <w:marLeft w:val="0"/>
      <w:marRight w:val="0"/>
      <w:marTop w:val="0"/>
      <w:marBottom w:val="0"/>
      <w:divBdr>
        <w:top w:val="none" w:sz="0" w:space="0" w:color="auto"/>
        <w:left w:val="none" w:sz="0" w:space="0" w:color="auto"/>
        <w:bottom w:val="none" w:sz="0" w:space="0" w:color="auto"/>
        <w:right w:val="none" w:sz="0" w:space="0" w:color="auto"/>
      </w:divBdr>
    </w:div>
    <w:div w:id="703364472">
      <w:bodyDiv w:val="1"/>
      <w:marLeft w:val="0"/>
      <w:marRight w:val="0"/>
      <w:marTop w:val="0"/>
      <w:marBottom w:val="0"/>
      <w:divBdr>
        <w:top w:val="none" w:sz="0" w:space="0" w:color="auto"/>
        <w:left w:val="none" w:sz="0" w:space="0" w:color="auto"/>
        <w:bottom w:val="none" w:sz="0" w:space="0" w:color="auto"/>
        <w:right w:val="none" w:sz="0" w:space="0" w:color="auto"/>
      </w:divBdr>
    </w:div>
    <w:div w:id="989598947">
      <w:bodyDiv w:val="1"/>
      <w:marLeft w:val="0"/>
      <w:marRight w:val="0"/>
      <w:marTop w:val="0"/>
      <w:marBottom w:val="0"/>
      <w:divBdr>
        <w:top w:val="none" w:sz="0" w:space="0" w:color="auto"/>
        <w:left w:val="none" w:sz="0" w:space="0" w:color="auto"/>
        <w:bottom w:val="none" w:sz="0" w:space="0" w:color="auto"/>
        <w:right w:val="none" w:sz="0" w:space="0" w:color="auto"/>
      </w:divBdr>
    </w:div>
    <w:div w:id="1048720943">
      <w:bodyDiv w:val="1"/>
      <w:marLeft w:val="0"/>
      <w:marRight w:val="0"/>
      <w:marTop w:val="0"/>
      <w:marBottom w:val="0"/>
      <w:divBdr>
        <w:top w:val="none" w:sz="0" w:space="0" w:color="auto"/>
        <w:left w:val="none" w:sz="0" w:space="0" w:color="auto"/>
        <w:bottom w:val="none" w:sz="0" w:space="0" w:color="auto"/>
        <w:right w:val="none" w:sz="0" w:space="0" w:color="auto"/>
      </w:divBdr>
    </w:div>
    <w:div w:id="1055815591">
      <w:bodyDiv w:val="1"/>
      <w:marLeft w:val="0"/>
      <w:marRight w:val="0"/>
      <w:marTop w:val="0"/>
      <w:marBottom w:val="0"/>
      <w:divBdr>
        <w:top w:val="none" w:sz="0" w:space="0" w:color="auto"/>
        <w:left w:val="none" w:sz="0" w:space="0" w:color="auto"/>
        <w:bottom w:val="none" w:sz="0" w:space="0" w:color="auto"/>
        <w:right w:val="none" w:sz="0" w:space="0" w:color="auto"/>
      </w:divBdr>
    </w:div>
    <w:div w:id="1088699556">
      <w:bodyDiv w:val="1"/>
      <w:marLeft w:val="0"/>
      <w:marRight w:val="0"/>
      <w:marTop w:val="0"/>
      <w:marBottom w:val="0"/>
      <w:divBdr>
        <w:top w:val="none" w:sz="0" w:space="0" w:color="auto"/>
        <w:left w:val="none" w:sz="0" w:space="0" w:color="auto"/>
        <w:bottom w:val="none" w:sz="0" w:space="0" w:color="auto"/>
        <w:right w:val="none" w:sz="0" w:space="0" w:color="auto"/>
      </w:divBdr>
    </w:div>
    <w:div w:id="1205562785">
      <w:bodyDiv w:val="1"/>
      <w:marLeft w:val="0"/>
      <w:marRight w:val="0"/>
      <w:marTop w:val="0"/>
      <w:marBottom w:val="0"/>
      <w:divBdr>
        <w:top w:val="none" w:sz="0" w:space="0" w:color="auto"/>
        <w:left w:val="none" w:sz="0" w:space="0" w:color="auto"/>
        <w:bottom w:val="none" w:sz="0" w:space="0" w:color="auto"/>
        <w:right w:val="none" w:sz="0" w:space="0" w:color="auto"/>
      </w:divBdr>
    </w:div>
    <w:div w:id="1215896612">
      <w:bodyDiv w:val="1"/>
      <w:marLeft w:val="0"/>
      <w:marRight w:val="0"/>
      <w:marTop w:val="0"/>
      <w:marBottom w:val="0"/>
      <w:divBdr>
        <w:top w:val="none" w:sz="0" w:space="0" w:color="auto"/>
        <w:left w:val="none" w:sz="0" w:space="0" w:color="auto"/>
        <w:bottom w:val="none" w:sz="0" w:space="0" w:color="auto"/>
        <w:right w:val="none" w:sz="0" w:space="0" w:color="auto"/>
      </w:divBdr>
    </w:div>
    <w:div w:id="1311248572">
      <w:bodyDiv w:val="1"/>
      <w:marLeft w:val="0"/>
      <w:marRight w:val="0"/>
      <w:marTop w:val="0"/>
      <w:marBottom w:val="0"/>
      <w:divBdr>
        <w:top w:val="none" w:sz="0" w:space="0" w:color="auto"/>
        <w:left w:val="none" w:sz="0" w:space="0" w:color="auto"/>
        <w:bottom w:val="none" w:sz="0" w:space="0" w:color="auto"/>
        <w:right w:val="none" w:sz="0" w:space="0" w:color="auto"/>
      </w:divBdr>
    </w:div>
    <w:div w:id="1362511307">
      <w:bodyDiv w:val="1"/>
      <w:marLeft w:val="0"/>
      <w:marRight w:val="0"/>
      <w:marTop w:val="0"/>
      <w:marBottom w:val="0"/>
      <w:divBdr>
        <w:top w:val="none" w:sz="0" w:space="0" w:color="auto"/>
        <w:left w:val="none" w:sz="0" w:space="0" w:color="auto"/>
        <w:bottom w:val="none" w:sz="0" w:space="0" w:color="auto"/>
        <w:right w:val="none" w:sz="0" w:space="0" w:color="auto"/>
      </w:divBdr>
    </w:div>
    <w:div w:id="1375349270">
      <w:bodyDiv w:val="1"/>
      <w:marLeft w:val="0"/>
      <w:marRight w:val="0"/>
      <w:marTop w:val="0"/>
      <w:marBottom w:val="0"/>
      <w:divBdr>
        <w:top w:val="none" w:sz="0" w:space="0" w:color="auto"/>
        <w:left w:val="none" w:sz="0" w:space="0" w:color="auto"/>
        <w:bottom w:val="none" w:sz="0" w:space="0" w:color="auto"/>
        <w:right w:val="none" w:sz="0" w:space="0" w:color="auto"/>
      </w:divBdr>
    </w:div>
    <w:div w:id="1617785988">
      <w:bodyDiv w:val="1"/>
      <w:marLeft w:val="0"/>
      <w:marRight w:val="0"/>
      <w:marTop w:val="0"/>
      <w:marBottom w:val="0"/>
      <w:divBdr>
        <w:top w:val="none" w:sz="0" w:space="0" w:color="auto"/>
        <w:left w:val="none" w:sz="0" w:space="0" w:color="auto"/>
        <w:bottom w:val="none" w:sz="0" w:space="0" w:color="auto"/>
        <w:right w:val="none" w:sz="0" w:space="0" w:color="auto"/>
      </w:divBdr>
    </w:div>
    <w:div w:id="1733121128">
      <w:bodyDiv w:val="1"/>
      <w:marLeft w:val="0"/>
      <w:marRight w:val="0"/>
      <w:marTop w:val="0"/>
      <w:marBottom w:val="0"/>
      <w:divBdr>
        <w:top w:val="none" w:sz="0" w:space="0" w:color="auto"/>
        <w:left w:val="none" w:sz="0" w:space="0" w:color="auto"/>
        <w:bottom w:val="none" w:sz="0" w:space="0" w:color="auto"/>
        <w:right w:val="none" w:sz="0" w:space="0" w:color="auto"/>
      </w:divBdr>
      <w:divsChild>
        <w:div w:id="74211858">
          <w:marLeft w:val="734"/>
          <w:marRight w:val="0"/>
          <w:marTop w:val="77"/>
          <w:marBottom w:val="0"/>
          <w:divBdr>
            <w:top w:val="none" w:sz="0" w:space="0" w:color="auto"/>
            <w:left w:val="none" w:sz="0" w:space="0" w:color="auto"/>
            <w:bottom w:val="none" w:sz="0" w:space="0" w:color="auto"/>
            <w:right w:val="none" w:sz="0" w:space="0" w:color="auto"/>
          </w:divBdr>
        </w:div>
        <w:div w:id="313414213">
          <w:marLeft w:val="734"/>
          <w:marRight w:val="0"/>
          <w:marTop w:val="77"/>
          <w:marBottom w:val="0"/>
          <w:divBdr>
            <w:top w:val="none" w:sz="0" w:space="0" w:color="auto"/>
            <w:left w:val="none" w:sz="0" w:space="0" w:color="auto"/>
            <w:bottom w:val="none" w:sz="0" w:space="0" w:color="auto"/>
            <w:right w:val="none" w:sz="0" w:space="0" w:color="auto"/>
          </w:divBdr>
        </w:div>
        <w:div w:id="364140868">
          <w:marLeft w:val="734"/>
          <w:marRight w:val="0"/>
          <w:marTop w:val="77"/>
          <w:marBottom w:val="0"/>
          <w:divBdr>
            <w:top w:val="none" w:sz="0" w:space="0" w:color="auto"/>
            <w:left w:val="none" w:sz="0" w:space="0" w:color="auto"/>
            <w:bottom w:val="none" w:sz="0" w:space="0" w:color="auto"/>
            <w:right w:val="none" w:sz="0" w:space="0" w:color="auto"/>
          </w:divBdr>
        </w:div>
        <w:div w:id="504980199">
          <w:marLeft w:val="1426"/>
          <w:marRight w:val="0"/>
          <w:marTop w:val="67"/>
          <w:marBottom w:val="0"/>
          <w:divBdr>
            <w:top w:val="none" w:sz="0" w:space="0" w:color="auto"/>
            <w:left w:val="none" w:sz="0" w:space="0" w:color="auto"/>
            <w:bottom w:val="none" w:sz="0" w:space="0" w:color="auto"/>
            <w:right w:val="none" w:sz="0" w:space="0" w:color="auto"/>
          </w:divBdr>
        </w:div>
        <w:div w:id="527371996">
          <w:marLeft w:val="734"/>
          <w:marRight w:val="0"/>
          <w:marTop w:val="77"/>
          <w:marBottom w:val="0"/>
          <w:divBdr>
            <w:top w:val="none" w:sz="0" w:space="0" w:color="auto"/>
            <w:left w:val="none" w:sz="0" w:space="0" w:color="auto"/>
            <w:bottom w:val="none" w:sz="0" w:space="0" w:color="auto"/>
            <w:right w:val="none" w:sz="0" w:space="0" w:color="auto"/>
          </w:divBdr>
        </w:div>
        <w:div w:id="685517834">
          <w:marLeft w:val="734"/>
          <w:marRight w:val="0"/>
          <w:marTop w:val="77"/>
          <w:marBottom w:val="0"/>
          <w:divBdr>
            <w:top w:val="none" w:sz="0" w:space="0" w:color="auto"/>
            <w:left w:val="none" w:sz="0" w:space="0" w:color="auto"/>
            <w:bottom w:val="none" w:sz="0" w:space="0" w:color="auto"/>
            <w:right w:val="none" w:sz="0" w:space="0" w:color="auto"/>
          </w:divBdr>
        </w:div>
        <w:div w:id="1116755958">
          <w:marLeft w:val="1426"/>
          <w:marRight w:val="0"/>
          <w:marTop w:val="67"/>
          <w:marBottom w:val="0"/>
          <w:divBdr>
            <w:top w:val="none" w:sz="0" w:space="0" w:color="auto"/>
            <w:left w:val="none" w:sz="0" w:space="0" w:color="auto"/>
            <w:bottom w:val="none" w:sz="0" w:space="0" w:color="auto"/>
            <w:right w:val="none" w:sz="0" w:space="0" w:color="auto"/>
          </w:divBdr>
        </w:div>
        <w:div w:id="1301887594">
          <w:marLeft w:val="734"/>
          <w:marRight w:val="0"/>
          <w:marTop w:val="77"/>
          <w:marBottom w:val="0"/>
          <w:divBdr>
            <w:top w:val="none" w:sz="0" w:space="0" w:color="auto"/>
            <w:left w:val="none" w:sz="0" w:space="0" w:color="auto"/>
            <w:bottom w:val="none" w:sz="0" w:space="0" w:color="auto"/>
            <w:right w:val="none" w:sz="0" w:space="0" w:color="auto"/>
          </w:divBdr>
        </w:div>
        <w:div w:id="1588075908">
          <w:marLeft w:val="734"/>
          <w:marRight w:val="0"/>
          <w:marTop w:val="77"/>
          <w:marBottom w:val="0"/>
          <w:divBdr>
            <w:top w:val="none" w:sz="0" w:space="0" w:color="auto"/>
            <w:left w:val="none" w:sz="0" w:space="0" w:color="auto"/>
            <w:bottom w:val="none" w:sz="0" w:space="0" w:color="auto"/>
            <w:right w:val="none" w:sz="0" w:space="0" w:color="auto"/>
          </w:divBdr>
        </w:div>
        <w:div w:id="1841122225">
          <w:marLeft w:val="1426"/>
          <w:marRight w:val="0"/>
          <w:marTop w:val="67"/>
          <w:marBottom w:val="0"/>
          <w:divBdr>
            <w:top w:val="none" w:sz="0" w:space="0" w:color="auto"/>
            <w:left w:val="none" w:sz="0" w:space="0" w:color="auto"/>
            <w:bottom w:val="none" w:sz="0" w:space="0" w:color="auto"/>
            <w:right w:val="none" w:sz="0" w:space="0" w:color="auto"/>
          </w:divBdr>
        </w:div>
        <w:div w:id="2054649888">
          <w:marLeft w:val="1426"/>
          <w:marRight w:val="0"/>
          <w:marTop w:val="67"/>
          <w:marBottom w:val="0"/>
          <w:divBdr>
            <w:top w:val="none" w:sz="0" w:space="0" w:color="auto"/>
            <w:left w:val="none" w:sz="0" w:space="0" w:color="auto"/>
            <w:bottom w:val="none" w:sz="0" w:space="0" w:color="auto"/>
            <w:right w:val="none" w:sz="0" w:space="0" w:color="auto"/>
          </w:divBdr>
        </w:div>
      </w:divsChild>
    </w:div>
    <w:div w:id="1742941962">
      <w:bodyDiv w:val="1"/>
      <w:marLeft w:val="0"/>
      <w:marRight w:val="0"/>
      <w:marTop w:val="0"/>
      <w:marBottom w:val="0"/>
      <w:divBdr>
        <w:top w:val="none" w:sz="0" w:space="0" w:color="auto"/>
        <w:left w:val="none" w:sz="0" w:space="0" w:color="auto"/>
        <w:bottom w:val="none" w:sz="0" w:space="0" w:color="auto"/>
        <w:right w:val="none" w:sz="0" w:space="0" w:color="auto"/>
      </w:divBdr>
    </w:div>
    <w:div w:id="1747921383">
      <w:bodyDiv w:val="1"/>
      <w:marLeft w:val="0"/>
      <w:marRight w:val="0"/>
      <w:marTop w:val="0"/>
      <w:marBottom w:val="0"/>
      <w:divBdr>
        <w:top w:val="none" w:sz="0" w:space="0" w:color="auto"/>
        <w:left w:val="none" w:sz="0" w:space="0" w:color="auto"/>
        <w:bottom w:val="none" w:sz="0" w:space="0" w:color="auto"/>
        <w:right w:val="none" w:sz="0" w:space="0" w:color="auto"/>
      </w:divBdr>
    </w:div>
    <w:div w:id="1849786022">
      <w:bodyDiv w:val="1"/>
      <w:marLeft w:val="0"/>
      <w:marRight w:val="0"/>
      <w:marTop w:val="0"/>
      <w:marBottom w:val="0"/>
      <w:divBdr>
        <w:top w:val="none" w:sz="0" w:space="0" w:color="auto"/>
        <w:left w:val="none" w:sz="0" w:space="0" w:color="auto"/>
        <w:bottom w:val="none" w:sz="0" w:space="0" w:color="auto"/>
        <w:right w:val="none" w:sz="0" w:space="0" w:color="auto"/>
      </w:divBdr>
    </w:div>
    <w:div w:id="1857500495">
      <w:bodyDiv w:val="1"/>
      <w:marLeft w:val="0"/>
      <w:marRight w:val="0"/>
      <w:marTop w:val="0"/>
      <w:marBottom w:val="0"/>
      <w:divBdr>
        <w:top w:val="none" w:sz="0" w:space="0" w:color="auto"/>
        <w:left w:val="none" w:sz="0" w:space="0" w:color="auto"/>
        <w:bottom w:val="none" w:sz="0" w:space="0" w:color="auto"/>
        <w:right w:val="none" w:sz="0" w:space="0" w:color="auto"/>
      </w:divBdr>
    </w:div>
    <w:div w:id="19771779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B0FE1B6-4952-4A57-8F92-6664309BA2D2}">
  <we:reference id="wa200000113" version="1.0.0.0" store="en-US" storeType="OMEX"/>
  <we:alternateReferences>
    <we:reference id="WA200000113" version="1.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8E5F8D71199BF4B92F5E9C1495046F9" ma:contentTypeVersion="12" ma:contentTypeDescription="Create a new document." ma:contentTypeScope="" ma:versionID="80825323a24c89e61cddc58c1f53256c">
  <xsd:schema xmlns:xsd="http://www.w3.org/2001/XMLSchema" xmlns:xs="http://www.w3.org/2001/XMLSchema" xmlns:p="http://schemas.microsoft.com/office/2006/metadata/properties" xmlns:ns2="40ce4673-74cc-45c9-81aa-9c2016c8ac30" xmlns:ns3="e744d1c7-7711-4dee-a3aa-648ee8750ab9" targetNamespace="http://schemas.microsoft.com/office/2006/metadata/properties" ma:root="true" ma:fieldsID="aec48f0230a69c983b3dab9a0cfafcd8" ns2:_="" ns3:_="">
    <xsd:import namespace="40ce4673-74cc-45c9-81aa-9c2016c8ac30"/>
    <xsd:import namespace="e744d1c7-7711-4dee-a3aa-648ee8750ab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ce4673-74cc-45c9-81aa-9c2016c8ac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744d1c7-7711-4dee-a3aa-648ee8750ab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3CEC30-3E77-4116-A23E-F4FBC9EBE113}">
  <ds:schemaRefs>
    <ds:schemaRef ds:uri="http://schemas.openxmlformats.org/officeDocument/2006/bibliography"/>
  </ds:schemaRefs>
</ds:datastoreItem>
</file>

<file path=customXml/itemProps2.xml><?xml version="1.0" encoding="utf-8"?>
<ds:datastoreItem xmlns:ds="http://schemas.openxmlformats.org/officeDocument/2006/customXml" ds:itemID="{93EE7F1D-014D-4AFB-A288-C1A14B64770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91B0B-5C9B-483D-8272-AD38BF727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ce4673-74cc-45c9-81aa-9c2016c8ac30"/>
    <ds:schemaRef ds:uri="e744d1c7-7711-4dee-a3aa-648ee8750a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DA87C2-6376-4FBC-A762-55560EE126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261</TotalTime>
  <Pages>8</Pages>
  <Words>1494</Words>
  <Characters>8069</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rados.petrovic</dc:creator>
  <cp:keywords/>
  <dc:description/>
  <cp:lastModifiedBy>Felipe Santos</cp:lastModifiedBy>
  <cp:revision>515</cp:revision>
  <cp:lastPrinted>2024-05-02T16:51:00Z</cp:lastPrinted>
  <dcterms:created xsi:type="dcterms:W3CDTF">2023-08-03T14:20:00Z</dcterms:created>
  <dcterms:modified xsi:type="dcterms:W3CDTF">2025-05-12T18:52:00Z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0x010100D8E5F8D71199BF4B92F5E9C1495046F9</vt:lpwstr>
  </property>
</Properties>
</file>